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112"/>
        <w:jc w:val="right"/>
        <w:rPr/>
      </w:pPr>
      <w:r>
        <w:t xml:space="preserve">Al Dirigente Scolastico </w:t>
      </w:r>
      <w:r>
        <w:t>dell’IIS  “</w:t>
      </w:r>
      <w:r>
        <w:t>E. Fermi”</w:t>
      </w:r>
    </w:p>
    <w:p>
      <w:pPr>
        <w:pStyle w:val="style0"/>
        <w:spacing w:before="126"/>
        <w:ind w:right="109"/>
        <w:jc w:val="right"/>
        <w:rPr/>
      </w:pPr>
      <w:r>
        <w:rPr>
          <w:spacing w:val="-4"/>
        </w:rPr>
        <w:t xml:space="preserve">Sarno </w:t>
      </w:r>
      <w:r>
        <w:rPr>
          <w:spacing w:val="8"/>
        </w:rPr>
        <w:t xml:space="preserve"> </w:t>
      </w:r>
      <w:r>
        <w:t>(</w:t>
      </w:r>
      <w:r>
        <w:t>SA)</w:t>
      </w:r>
    </w:p>
    <w:p>
      <w:pPr>
        <w:pStyle w:val="style0"/>
        <w:spacing w:before="136"/>
        <w:ind w:left="100"/>
        <w:rPr>
          <w:b/>
        </w:rPr>
      </w:pPr>
      <w:r>
        <w:rPr>
          <w:b/>
        </w:rPr>
        <w:t>Oggetto: Richiesta di autorizzazione a svolgere la libera professione (Art. 53 D. L.vo 165/2001)</w:t>
      </w:r>
    </w:p>
    <w:p>
      <w:pPr>
        <w:pStyle w:val="style66"/>
        <w:rPr>
          <w:b/>
          <w:sz w:val="24"/>
        </w:rPr>
      </w:pPr>
    </w:p>
    <w:p>
      <w:pPr>
        <w:pStyle w:val="style66"/>
        <w:spacing w:before="4"/>
        <w:rPr>
          <w:b/>
          <w:sz w:val="19"/>
        </w:rPr>
      </w:pPr>
    </w:p>
    <w:p>
      <w:pPr>
        <w:pStyle w:val="style0"/>
        <w:tabs>
          <w:tab w:val="left" w:leader="none" w:pos="6713"/>
          <w:tab w:val="left" w:leader="none" w:pos="10333"/>
        </w:tabs>
        <w:ind w:left="100"/>
        <w:rPr/>
      </w:pPr>
      <w:r>
        <w:t xml:space="preserve">Il </w:t>
      </w:r>
      <w:r>
        <w:rPr>
          <w:spacing w:val="5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nato 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>
      <w:pPr>
        <w:pStyle w:val="style0"/>
        <w:tabs>
          <w:tab w:val="left" w:leader="none" w:pos="1192"/>
          <w:tab w:val="left" w:leader="none" w:pos="6526"/>
        </w:tabs>
        <w:spacing w:before="124"/>
        <w:ind w:left="10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7084694</wp:posOffset>
                </wp:positionH>
                <wp:positionV relativeFrom="paragraph">
                  <wp:posOffset>224155</wp:posOffset>
                </wp:positionV>
                <wp:extent cx="21590" cy="6350"/>
                <wp:effectExtent l="0" t="3175" r="0" b="0"/>
                <wp:wrapNone/>
                <wp:docPr id="1026" name="Rettangolo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59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black" stroked="f" style="position:absolute;margin-left:557.85pt;margin-top:17.65pt;width:1.7pt;height:0.5pt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questo Istituto in qualità</w:t>
      </w:r>
      <w:r>
        <w:rPr>
          <w:spacing w:val="41"/>
        </w:rPr>
        <w:t xml:space="preserve"> </w:t>
      </w:r>
      <w:r>
        <w:t>di</w:t>
      </w:r>
    </w:p>
    <w:p>
      <w:pPr>
        <w:pStyle w:val="style66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230505</wp:posOffset>
                </wp:positionV>
                <wp:extent cx="2935605" cy="0"/>
                <wp:effectExtent l="9525" t="10795" r="7620" b="8255"/>
                <wp:wrapTopAndBottom/>
                <wp:docPr id="1027" name="Connettore dirit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5605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36.0pt,18.15pt" to="267.15pt,18.15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spacing w:before="113"/>
        <w:ind w:left="100"/>
        <w:rPr/>
      </w:pPr>
      <w:r>
        <w:t xml:space="preserve">con contratto di lavoro a tempo </w:t>
      </w:r>
      <w:r>
        <w:t>[ ]</w:t>
      </w:r>
      <w:r>
        <w:t xml:space="preserve"> indeterminato [ ] determinato</w:t>
      </w:r>
    </w:p>
    <w:p>
      <w:pPr>
        <w:pStyle w:val="style0"/>
        <w:spacing w:before="122"/>
        <w:ind w:left="100"/>
        <w:rPr/>
      </w:pPr>
      <w:r>
        <w:t>[ ]</w:t>
      </w:r>
      <w:r>
        <w:t xml:space="preserve"> tempo pieno o parziale con prestazione lavorativa superiore al 50% dell’orario normale</w:t>
      </w:r>
    </w:p>
    <w:p>
      <w:pPr>
        <w:pStyle w:val="style0"/>
        <w:tabs>
          <w:tab w:val="left" w:leader="none" w:pos="10249"/>
        </w:tabs>
        <w:spacing w:before="131"/>
        <w:ind w:left="100"/>
        <w:rPr/>
      </w:pPr>
      <w:r>
        <w:t>[</w:t>
      </w:r>
      <w:r>
        <w:rPr>
          <w:spacing w:val="25"/>
        </w:rPr>
        <w:t xml:space="preserve"> </w:t>
      </w:r>
      <w:r>
        <w:t>]</w:t>
      </w:r>
      <w:r>
        <w:rPr>
          <w:spacing w:val="24"/>
        </w:rPr>
        <w:t xml:space="preserve"> </w:t>
      </w:r>
      <w:r>
        <w:t>tempo</w:t>
      </w:r>
      <w:r>
        <w:rPr>
          <w:spacing w:val="25"/>
        </w:rPr>
        <w:t xml:space="preserve"> </w:t>
      </w:r>
      <w:r>
        <w:t>parziale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prestazione</w:t>
      </w:r>
      <w:r>
        <w:rPr>
          <w:spacing w:val="27"/>
        </w:rPr>
        <w:t xml:space="preserve"> </w:t>
      </w:r>
      <w:r>
        <w:t>lavorativa</w:t>
      </w:r>
      <w:r>
        <w:rPr>
          <w:spacing w:val="25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inferiore</w:t>
      </w:r>
      <w:r>
        <w:rPr>
          <w:spacing w:val="25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dell’orario</w:t>
      </w:r>
      <w:r>
        <w:rPr>
          <w:spacing w:val="21"/>
        </w:rPr>
        <w:t xml:space="preserve"> </w:t>
      </w:r>
      <w:r>
        <w:t>normale</w:t>
      </w:r>
      <w:r>
        <w:rPr>
          <w:spacing w:val="26"/>
        </w:rPr>
        <w:t xml:space="preserve"> </w:t>
      </w:r>
      <w:r>
        <w:t>(ore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servizio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</w:t>
      </w:r>
    </w:p>
    <w:p>
      <w:pPr>
        <w:pStyle w:val="style0"/>
        <w:tabs>
          <w:tab w:val="left" w:leader="none" w:pos="649"/>
          <w:tab w:val="left" w:leader="none" w:pos="4338"/>
          <w:tab w:val="left" w:leader="none" w:pos="10380"/>
        </w:tabs>
        <w:spacing w:before="123" w:lineRule="auto" w:line="362"/>
        <w:ind w:left="100" w:right="308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4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abilitati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libera</w:t>
      </w:r>
      <w:r>
        <w:rPr>
          <w:spacing w:val="-29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nella Provincia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0"/>
        <w:spacing w:before="7"/>
        <w:ind w:left="1892" w:right="1902"/>
        <w:jc w:val="center"/>
        <w:rPr>
          <w:b/>
        </w:rPr>
      </w:pPr>
      <w:r>
        <w:rPr>
          <w:b/>
        </w:rPr>
        <w:t>C H I E D E</w:t>
      </w:r>
    </w:p>
    <w:p>
      <w:pPr>
        <w:pStyle w:val="style0"/>
        <w:tabs>
          <w:tab w:val="left" w:leader="none" w:pos="8746"/>
        </w:tabs>
        <w:spacing w:before="116"/>
        <w:ind w:left="100"/>
        <w:rPr/>
      </w:pPr>
      <w:r>
        <w:t>l’autorizzazione a esercitare la libera professione</w:t>
      </w:r>
      <w:r>
        <w:rPr>
          <w:spacing w:val="-4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rPr/>
      </w:pPr>
    </w:p>
    <w:p>
      <w:pPr>
        <w:pStyle w:val="style66"/>
        <w:spacing w:before="10"/>
        <w:rPr>
          <w:sz w:val="16"/>
        </w:rPr>
      </w:pPr>
    </w:p>
    <w:p>
      <w:pPr>
        <w:pStyle w:val="style0"/>
        <w:spacing w:before="92"/>
        <w:ind w:left="1882" w:right="1902"/>
        <w:jc w:val="center"/>
        <w:rPr>
          <w:b/>
        </w:rPr>
      </w:pPr>
      <w:r>
        <w:rPr>
          <w:b/>
        </w:rPr>
        <w:t>D I C H I A R A</w:t>
      </w:r>
    </w:p>
    <w:p>
      <w:pPr>
        <w:pStyle w:val="style0"/>
        <w:spacing w:before="114" w:lineRule="auto" w:line="360"/>
        <w:ind w:left="100" w:right="118"/>
        <w:jc w:val="both"/>
        <w:rPr/>
      </w:pPr>
      <w:r>
        <w:t>sotto la propria responsabilità, ai sensi dell’art. 508 del D. L.vo n. 297/1994, che tale esercizio non è in conflitto o in concorrenza con gli interessi dell’Amministrazione e con il buon andamento della stessa, non è di pregiudizio all’assolvimento di tutte le attività inerenti alla funzione docente ed è compatibile con l’orario di insegnamento e di servizio.</w:t>
      </w:r>
    </w:p>
    <w:p>
      <w:pPr>
        <w:pStyle w:val="style66"/>
        <w:spacing w:before="3"/>
        <w:rPr>
          <w:sz w:val="33"/>
        </w:rPr>
      </w:pPr>
    </w:p>
    <w:p>
      <w:pPr>
        <w:pStyle w:val="style0"/>
        <w:spacing w:before="1" w:lineRule="auto" w:line="360"/>
        <w:ind w:left="100" w:right="129"/>
        <w:jc w:val="both"/>
        <w:rPr/>
      </w:pPr>
      <w:r>
        <w:t>Il sottoscritto dichiara inoltre di essere a conoscenza di quanto disposto dall’art. 53 D. L.vo n. 165/2001 in merito a incompatibilità, cumulo di impieghi e incarichi.</w:t>
      </w:r>
    </w:p>
    <w:p>
      <w:pPr>
        <w:pStyle w:val="style0"/>
        <w:tabs>
          <w:tab w:val="left" w:leader="none" w:pos="2704"/>
          <w:tab w:val="left" w:leader="none" w:pos="7555"/>
        </w:tabs>
        <w:ind w:left="100"/>
        <w:jc w:val="both"/>
        <w:rPr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Firma</w:t>
      </w:r>
    </w:p>
    <w:p>
      <w:pPr>
        <w:pStyle w:val="style66"/>
        <w:rPr/>
      </w:pPr>
    </w:p>
    <w:p>
      <w:pPr>
        <w:pStyle w:val="style66"/>
        <w:spacing w:before="11"/>
        <w:rPr>
          <w:sz w:val="15"/>
        </w:rPr>
      </w:pPr>
    </w:p>
    <w:p>
      <w:pPr>
        <w:pStyle w:val="style0"/>
        <w:spacing w:before="92"/>
        <w:ind w:left="100"/>
        <w:rPr/>
      </w:pPr>
      <w:r>
        <w:t>………………………………………………………………………………………………………………………….</w:t>
      </w:r>
    </w:p>
    <w:p>
      <w:pPr>
        <w:pStyle w:val="style66"/>
        <w:rPr>
          <w:sz w:val="24"/>
        </w:rPr>
      </w:pPr>
    </w:p>
    <w:p>
      <w:pPr>
        <w:pStyle w:val="style66"/>
        <w:spacing w:before="1"/>
        <w:rPr/>
      </w:pPr>
    </w:p>
    <w:p>
      <w:pPr>
        <w:pStyle w:val="style0"/>
        <w:tabs>
          <w:tab w:val="left" w:leader="none" w:pos="6893"/>
        </w:tabs>
        <w:spacing w:lineRule="auto" w:line="360"/>
        <w:ind w:left="100" w:right="122"/>
        <w:jc w:val="both"/>
        <w:rPr/>
      </w:pPr>
      <w:r>
        <w:t>VISTA  la</w:t>
      </w:r>
      <w:r>
        <w:t xml:space="preserve">  richiesta </w:t>
      </w:r>
      <w:r>
        <w:rPr>
          <w:spacing w:val="25"/>
        </w:rPr>
        <w:t xml:space="preserve"> </w:t>
      </w:r>
      <w:r>
        <w:t xml:space="preserve">del </w:t>
      </w:r>
      <w:r>
        <w:rPr>
          <w:spacing w:val="1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questo Istituto, il Dirigente Scolastico, ai sensi dell’ articolo 508 del Decreto L.vo n.</w:t>
      </w:r>
      <w:r>
        <w:rPr>
          <w:spacing w:val="-7"/>
        </w:rPr>
        <w:t xml:space="preserve"> </w:t>
      </w:r>
      <w:r>
        <w:t>297/1994,</w:t>
      </w:r>
    </w:p>
    <w:p>
      <w:pPr>
        <w:pStyle w:val="style66"/>
        <w:spacing w:before="10"/>
        <w:rPr>
          <w:sz w:val="24"/>
        </w:rPr>
      </w:pPr>
    </w:p>
    <w:p>
      <w:pPr>
        <w:pStyle w:val="style0"/>
        <w:ind w:left="1880" w:right="1902"/>
        <w:jc w:val="center"/>
        <w:rPr>
          <w:b/>
        </w:rPr>
      </w:pPr>
      <w:r>
        <w:rPr>
          <w:b/>
        </w:rPr>
        <w:t>AUTORIZZA</w:t>
      </w:r>
    </w:p>
    <w:p>
      <w:pPr>
        <w:pStyle w:val="style66"/>
        <w:spacing w:before="1"/>
        <w:rPr>
          <w:b/>
          <w:sz w:val="34"/>
        </w:rPr>
      </w:pPr>
    </w:p>
    <w:p>
      <w:pPr>
        <w:pStyle w:val="style0"/>
        <w:tabs>
          <w:tab w:val="left" w:leader="none" w:pos="4694"/>
        </w:tabs>
        <w:spacing w:before="1" w:lineRule="auto" w:line="360"/>
        <w:ind w:left="100" w:right="115"/>
        <w:jc w:val="both"/>
        <w:rPr/>
      </w:pP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all’esercizio della libera professione, in quanto tale esercizio non è in conflitto o in concorrenza con gli interessi dell’Amministrazione e con il buon andamento della stessa, non è di pregiudizio all’assolvimento di tutte le attività inerenti alla funzione docente ed è compatibile </w:t>
      </w:r>
      <w:r>
        <w:rPr>
          <w:spacing w:val="2"/>
        </w:rPr>
        <w:t xml:space="preserve">con </w:t>
      </w:r>
      <w:r>
        <w:t>l’ orario</w:t>
      </w:r>
      <w:r>
        <w:t xml:space="preserve"> di insegnamento e di servizio.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ind w:left="6480"/>
        <w:jc w:val="both"/>
        <w:rPr/>
      </w:pPr>
      <w:r>
        <w:t>IL DIRIGENTE SCOLASTICO</w:t>
      </w:r>
    </w:p>
    <w:p>
      <w:pPr>
        <w:pStyle w:val="style0"/>
        <w:spacing w:lineRule="auto" w:line="360"/>
        <w:ind w:left="6480"/>
        <w:jc w:val="both"/>
        <w:rPr/>
      </w:pPr>
      <w:r>
        <w:t>Prof. Antonio Di Riso</w:t>
      </w:r>
    </w:p>
    <w:p>
      <w:pPr>
        <w:pStyle w:val="style0"/>
        <w:spacing w:lineRule="auto" w:line="360"/>
        <w:ind w:left="6480"/>
        <w:jc w:val="both"/>
        <w:rPr/>
        <w:sectPr>
          <w:pgSz w:w="11920" w:h="16850" w:orient="portrait"/>
          <w:pgMar w:top="1600" w:right="600" w:bottom="280" w:left="620" w:header="720" w:footer="720" w:gutter="0"/>
          <w:cols w:space="720"/>
        </w:sectPr>
      </w:pPr>
    </w:p>
    <w:p>
      <w:pPr>
        <w:pStyle w:val="style66"/>
        <w:spacing w:before="7"/>
        <w:rPr>
          <w:sz w:val="34"/>
        </w:rPr>
      </w:pPr>
    </w:p>
    <w:p>
      <w:pPr>
        <w:pStyle w:val="style0"/>
        <w:ind w:right="114"/>
        <w:jc w:val="right"/>
        <w:rPr/>
      </w:pPr>
      <w:r>
        <w:t>Al Dirigente Scolastico dell’IIS “E. Fermi”</w:t>
      </w:r>
    </w:p>
    <w:p>
      <w:pPr>
        <w:pStyle w:val="style0"/>
        <w:spacing w:before="126"/>
        <w:ind w:right="109"/>
        <w:jc w:val="right"/>
        <w:rPr/>
      </w:pPr>
      <w:r>
        <w:t>Sarno</w:t>
      </w:r>
      <w:r>
        <w:rPr>
          <w:spacing w:val="-12"/>
        </w:rPr>
        <w:t xml:space="preserve"> </w:t>
      </w:r>
      <w:r>
        <w:t>(SA)</w:t>
      </w:r>
    </w:p>
    <w:p>
      <w:pPr>
        <w:pStyle w:val="style66"/>
        <w:rPr>
          <w:sz w:val="24"/>
        </w:rPr>
      </w:pPr>
    </w:p>
    <w:p>
      <w:pPr>
        <w:pStyle w:val="style66"/>
        <w:spacing w:before="9"/>
        <w:rPr/>
      </w:pPr>
    </w:p>
    <w:p>
      <w:pPr>
        <w:pStyle w:val="style0"/>
        <w:ind w:left="100"/>
        <w:rPr>
          <w:b/>
        </w:rPr>
      </w:pPr>
      <w:r>
        <w:rPr>
          <w:b/>
        </w:rPr>
        <w:t>Oggetto: Richiesta di autorizzazione a svolgere altra attività (Art. 53 D.</w:t>
      </w:r>
      <w:r>
        <w:rPr>
          <w:b/>
        </w:rPr>
        <w:t>L.vo</w:t>
      </w:r>
      <w:r>
        <w:rPr>
          <w:b/>
        </w:rPr>
        <w:t xml:space="preserve"> 30 marzo 2001).</w:t>
      </w:r>
    </w:p>
    <w:p>
      <w:pPr>
        <w:pStyle w:val="style66"/>
        <w:rPr>
          <w:b/>
          <w:sz w:val="24"/>
        </w:rPr>
      </w:pPr>
    </w:p>
    <w:p>
      <w:pPr>
        <w:pStyle w:val="style66"/>
        <w:spacing w:before="4"/>
        <w:rPr>
          <w:b/>
          <w:sz w:val="19"/>
        </w:rPr>
      </w:pPr>
    </w:p>
    <w:p>
      <w:pPr>
        <w:pStyle w:val="style0"/>
        <w:tabs>
          <w:tab w:val="left" w:leader="none" w:pos="6715"/>
          <w:tab w:val="left" w:leader="none" w:pos="10333"/>
        </w:tabs>
        <w:ind w:left="100"/>
        <w:rPr/>
      </w:pPr>
      <w:r>
        <w:t xml:space="preserve">Il </w:t>
      </w:r>
      <w:r>
        <w:rPr>
          <w:spacing w:val="5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 xml:space="preserve">nato 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>
      <w:pPr>
        <w:pStyle w:val="style0"/>
        <w:tabs>
          <w:tab w:val="left" w:leader="none" w:pos="1192"/>
          <w:tab w:val="left" w:leader="none" w:pos="6526"/>
        </w:tabs>
        <w:spacing w:before="127"/>
        <w:ind w:left="10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7084694</wp:posOffset>
                </wp:positionH>
                <wp:positionV relativeFrom="paragraph">
                  <wp:posOffset>226060</wp:posOffset>
                </wp:positionV>
                <wp:extent cx="22859" cy="6350"/>
                <wp:effectExtent l="0" t="0" r="0" b="0"/>
                <wp:wrapNone/>
                <wp:docPr id="1028" name="Rettangolo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59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black" stroked="f" style="position:absolute;margin-left:557.85pt;margin-top:17.8pt;width:1.8pt;height:0.5pt;z-index:7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questo Istituto in qualità</w:t>
      </w:r>
      <w:r>
        <w:rPr>
          <w:spacing w:val="41"/>
        </w:rPr>
        <w:t xml:space="preserve"> </w:t>
      </w:r>
      <w:r>
        <w:t>di</w:t>
      </w:r>
    </w:p>
    <w:p>
      <w:pPr>
        <w:pStyle w:val="style66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2935605" cy="0"/>
                <wp:effectExtent l="9525" t="11430" r="7620" b="7620"/>
                <wp:wrapTopAndBottom/>
                <wp:docPr id="1029" name="Connettore diritto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5605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36.0pt,18.050001pt" to="267.15pt,18.050001pt" style="position:absolute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spacing w:before="113"/>
        <w:ind w:left="100"/>
        <w:rPr/>
      </w:pPr>
      <w:r>
        <w:t xml:space="preserve">con contratto di lavoro a tempo </w:t>
      </w:r>
      <w:r>
        <w:t>[ ]</w:t>
      </w:r>
      <w:r>
        <w:t xml:space="preserve"> indeterminato [ ] determinato</w:t>
      </w:r>
    </w:p>
    <w:p>
      <w:pPr>
        <w:pStyle w:val="style0"/>
        <w:spacing w:before="122"/>
        <w:ind w:left="100"/>
        <w:rPr/>
      </w:pPr>
      <w:r>
        <w:t>[ ]</w:t>
      </w:r>
      <w:r>
        <w:t xml:space="preserve"> tempo pieno o parziale con prestazione lavorativa superiore al 50% dell’orario normale</w:t>
      </w:r>
    </w:p>
    <w:p>
      <w:pPr>
        <w:pStyle w:val="style0"/>
        <w:tabs>
          <w:tab w:val="left" w:leader="none" w:pos="10249"/>
        </w:tabs>
        <w:spacing w:before="126"/>
        <w:ind w:left="100"/>
        <w:rPr/>
      </w:pPr>
      <w:r>
        <w:t>[</w:t>
      </w:r>
      <w:r>
        <w:rPr>
          <w:spacing w:val="25"/>
        </w:rPr>
        <w:t xml:space="preserve"> </w:t>
      </w:r>
      <w:r>
        <w:t>]</w:t>
      </w:r>
      <w:r>
        <w:rPr>
          <w:spacing w:val="24"/>
        </w:rPr>
        <w:t xml:space="preserve"> </w:t>
      </w:r>
      <w:r>
        <w:t>tempo</w:t>
      </w:r>
      <w:r>
        <w:rPr>
          <w:spacing w:val="25"/>
        </w:rPr>
        <w:t xml:space="preserve"> </w:t>
      </w:r>
      <w:r>
        <w:t>parziale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prestazione</w:t>
      </w:r>
      <w:r>
        <w:rPr>
          <w:spacing w:val="27"/>
        </w:rPr>
        <w:t xml:space="preserve"> </w:t>
      </w:r>
      <w:r>
        <w:t>lavorativa</w:t>
      </w:r>
      <w:r>
        <w:rPr>
          <w:spacing w:val="25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inferiore</w:t>
      </w:r>
      <w:r>
        <w:rPr>
          <w:spacing w:val="25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dell’orario</w:t>
      </w:r>
      <w:r>
        <w:rPr>
          <w:spacing w:val="21"/>
        </w:rPr>
        <w:t xml:space="preserve"> </w:t>
      </w:r>
      <w:r>
        <w:t>normale</w:t>
      </w:r>
      <w:r>
        <w:rPr>
          <w:spacing w:val="26"/>
        </w:rPr>
        <w:t xml:space="preserve"> </w:t>
      </w:r>
      <w:r>
        <w:t>(ore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servizio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</w:t>
      </w:r>
    </w:p>
    <w:p>
      <w:pPr>
        <w:pStyle w:val="style0"/>
        <w:tabs>
          <w:tab w:val="left" w:leader="none" w:pos="649"/>
        </w:tabs>
        <w:spacing w:before="128"/>
        <w:ind w:left="10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>
      <w:pPr>
        <w:pStyle w:val="style0"/>
        <w:spacing w:before="136"/>
        <w:ind w:left="1892" w:right="1902"/>
        <w:jc w:val="center"/>
        <w:rPr>
          <w:b/>
        </w:rPr>
      </w:pPr>
      <w:r>
        <w:rPr>
          <w:b/>
        </w:rPr>
        <w:t>C H I E D E</w:t>
      </w:r>
    </w:p>
    <w:p>
      <w:pPr>
        <w:pStyle w:val="style0"/>
        <w:spacing w:before="119" w:lineRule="auto" w:line="360"/>
        <w:ind w:left="100" w:right="280"/>
        <w:rPr/>
      </w:pPr>
      <w:r>
        <w:t>L’autorizzazione per lo svolgimento nell’anno scolastico in corso della/e seguente/i attività di carattere temporaneo e occasionale:</w:t>
      </w:r>
    </w:p>
    <w:p>
      <w:pPr>
        <w:pStyle w:val="style0"/>
        <w:spacing w:before="5"/>
        <w:ind w:left="100"/>
        <w:rPr/>
      </w:pPr>
      <w:r>
        <w:t>[ ]</w:t>
      </w:r>
      <w:r>
        <w:t xml:space="preserve"> Prestazioni di carattere temporaneo e occasionale (specificare la tipologia):</w:t>
      </w:r>
    </w:p>
    <w:p>
      <w:pPr>
        <w:pStyle w:val="style66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009640" cy="6350"/>
                <wp:effectExtent l="9525" t="6985" r="10160" b="5715"/>
                <wp:wrapTopAndBottom/>
                <wp:docPr id="1030" name="Grupp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09640" cy="6350"/>
                          <a:chOff x="720" y="371"/>
                          <a:chExt cx="9464" cy="10"/>
                        </a:xfrm>
                      </wpg:grpSpPr>
                      <wps:wsp>
                        <wps:cNvSpPr/>
                        <wps:spPr>
                          <a:xfrm rot="0">
                            <a:off x="720" y="376"/>
                            <a:ext cx="9240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962" y="376"/>
                            <a:ext cx="221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0" filled="f" stroked="f" style="position:absolute;margin-left:36.0pt;margin-top:18.55pt;width:473.2pt;height:0.5pt;z-index:-2147483642;mso-position-horizontal-relative:page;mso-position-vertical-relative:text;mso-width-percent:0;mso-height-percent:0;mso-width-relative:page;mso-height-relative:page;mso-wrap-distance-left:0.0pt;mso-wrap-distance-right:0.0pt;visibility:visible;" coordsize="9464,10" coordorigin="720,371">
                <v:line id="1031" filled="f" stroked="t" from="720.0pt,376.0pt" to="9960.0pt,376.0pt" style="position:absolute;z-index:2;mso-position-horizontal-relative:page;mso-position-vertical-relative:page;mso-width-relative:page;mso-height-relative:page;visibility:visible;">
                  <v:stroke weight="0.48pt"/>
                  <v:fill/>
                </v:line>
                <v:line id="1032" filled="f" stroked="t" from="9962.0pt,376.0pt" to="10183.0pt,376.0pt" style="position:absolute;z-index:3;mso-position-horizontal-relative:page;mso-position-vertical-relative:page;mso-width-relative:page;mso-height-relative:page;visibility:visible;">
                  <v:stroke weight="0.48pt"/>
                  <v:fill/>
                </v:line>
                <w10:wrap type="topAndBottom"/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4418"/>
          <w:tab w:val="left" w:leader="none" w:pos="4701"/>
          <w:tab w:val="left" w:leader="none" w:pos="7905"/>
        </w:tabs>
        <w:spacing w:before="83"/>
        <w:ind w:left="100"/>
        <w:rPr/>
      </w:pPr>
      <w:r>
        <w:t>Compenso</w:t>
      </w:r>
      <w:r>
        <w:t xml:space="preserve">   [</w:t>
      </w:r>
      <w:r>
        <w:t xml:space="preserve"> ]</w:t>
      </w:r>
      <w:r>
        <w:rPr>
          <w:spacing w:val="-5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[ ] presunto</w:t>
      </w:r>
      <w:r>
        <w:rPr>
          <w:spacing w:val="-7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0"/>
        <w:spacing w:before="124"/>
        <w:ind w:left="100"/>
        <w:rPr/>
      </w:pPr>
      <w:r>
        <w:t>[ ]</w:t>
      </w:r>
      <w:r>
        <w:t xml:space="preserve"> L’attività prevede il solo rimborso di spese documentate.</w:t>
      </w:r>
    </w:p>
    <w:p>
      <w:pPr>
        <w:pStyle w:val="style0"/>
        <w:tabs>
          <w:tab w:val="left" w:leader="none" w:pos="9154"/>
        </w:tabs>
        <w:spacing w:before="129"/>
        <w:ind w:left="100"/>
        <w:rPr/>
      </w:pPr>
      <w:r>
        <w:t>L’attività verrà svolta a favore</w:t>
      </w:r>
      <w:r>
        <w:rPr>
          <w:spacing w:val="-32"/>
        </w:rPr>
        <w:t xml:space="preserve"> </w:t>
      </w:r>
      <w:r>
        <w:t>dell’Azienda/Ente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240029</wp:posOffset>
                </wp:positionV>
                <wp:extent cx="6078855" cy="0"/>
                <wp:effectExtent l="9525" t="5715" r="7620" b="13334"/>
                <wp:wrapTopAndBottom/>
                <wp:docPr id="1033" name="Connettore diritt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78855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36.0pt,18.9pt" to="514.65pt,18.9pt" style="position:absolute;z-index:-2147483641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2862"/>
          <w:tab w:val="left" w:leader="none" w:pos="4943"/>
          <w:tab w:val="left" w:leader="none" w:pos="9694"/>
          <w:tab w:val="left" w:leader="none" w:pos="9754"/>
        </w:tabs>
        <w:spacing w:before="88" w:lineRule="auto" w:line="360"/>
        <w:ind w:left="100" w:right="934"/>
        <w:jc w:val="both"/>
        <w:rPr/>
      </w:pPr>
      <w:r>
        <w:t>Sede Legale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-9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0"/>
        <w:spacing w:lineRule="auto" w:line="362"/>
        <w:ind w:left="100" w:right="127"/>
        <w:jc w:val="both"/>
        <w:rPr/>
      </w:pPr>
      <w:r>
        <w:t>Il sottoscritto si impegna in ogni caso a comunicare ogni variazione in merito all’attività da svolgere e all’esatto importo del compenso percepito</w:t>
      </w:r>
    </w:p>
    <w:p>
      <w:pPr>
        <w:pStyle w:val="style66"/>
        <w:spacing w:before="6"/>
        <w:rPr>
          <w:sz w:val="33"/>
        </w:rPr>
      </w:pPr>
    </w:p>
    <w:p>
      <w:pPr>
        <w:pStyle w:val="style0"/>
        <w:ind w:left="1892" w:right="1902"/>
        <w:jc w:val="center"/>
        <w:rPr>
          <w:b/>
        </w:rPr>
      </w:pPr>
      <w:r>
        <w:rPr>
          <w:b/>
        </w:rPr>
        <w:t>D I C H I A R A</w:t>
      </w:r>
    </w:p>
    <w:p>
      <w:pPr>
        <w:pStyle w:val="style0"/>
        <w:spacing w:before="114" w:lineRule="auto" w:line="362"/>
        <w:ind w:left="100" w:right="438"/>
        <w:rPr/>
      </w:pPr>
      <w:r>
        <w:t>[ ]</w:t>
      </w:r>
      <w:r>
        <w:t xml:space="preserve"> che l’attività da svolgere non è in conflitto o in concorrenza con gli interessi dell’Amministrazione e con il buon andamento della stessa;</w:t>
      </w:r>
    </w:p>
    <w:p>
      <w:pPr>
        <w:pStyle w:val="style0"/>
        <w:spacing w:lineRule="auto" w:line="360"/>
        <w:ind w:left="100" w:right="298"/>
        <w:rPr/>
      </w:pPr>
      <w:r>
        <w:t>[ ]</w:t>
      </w:r>
      <w:r>
        <w:t xml:space="preserve"> che l’attività da svolgere non è in conflitto con gli orari di servizio in quanto verrà svolta al di fuori dei medesimi; [ ] di essere a conoscenza di quanto disposto dall’art. 53 D. L.vo n. 165/2001 in merito a incompatibilità, cumulo di impieghi e incarichi;</w:t>
      </w:r>
    </w:p>
    <w:p>
      <w:pPr>
        <w:pStyle w:val="style0"/>
        <w:spacing w:lineRule="auto" w:line="360"/>
        <w:ind w:left="100" w:right="323"/>
        <w:rPr/>
      </w:pPr>
      <w:r>
        <w:t>[ ]</w:t>
      </w:r>
      <w:r>
        <w:t xml:space="preserve"> di essere a conoscenza che l’ammontare del compenso percepito dovrà essere comunicato all’Amministrazione di appartenenza entro 15 gg. dalla liquidazione dello stesso.</w:t>
      </w:r>
    </w:p>
    <w:p>
      <w:pPr>
        <w:pStyle w:val="style66"/>
        <w:spacing w:before="9"/>
        <w:rPr>
          <w:sz w:val="32"/>
        </w:rPr>
      </w:pPr>
    </w:p>
    <w:p>
      <w:pPr>
        <w:pStyle w:val="style0"/>
        <w:tabs>
          <w:tab w:val="left" w:leader="none" w:pos="2704"/>
          <w:tab w:val="left" w:leader="none" w:pos="7553"/>
        </w:tabs>
        <w:ind w:left="100"/>
        <w:rPr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Firma</w:t>
      </w:r>
    </w:p>
    <w:p>
      <w:pPr>
        <w:pStyle w:val="style0"/>
        <w:rPr/>
        <w:sectPr>
          <w:pgSz w:w="11920" w:h="16850" w:orient="portrait"/>
          <w:pgMar w:top="920" w:right="600" w:bottom="280" w:left="620" w:header="720" w:footer="720" w:gutter="0"/>
          <w:cols w:space="720"/>
        </w:sectPr>
      </w:pPr>
    </w:p>
    <w:p>
      <w:pPr>
        <w:pStyle w:val="style66"/>
        <w:rPr/>
      </w:pPr>
    </w:p>
    <w:p>
      <w:pPr>
        <w:pStyle w:val="style66"/>
        <w:spacing w:before="8"/>
        <w:rPr>
          <w:sz w:val="21"/>
        </w:rPr>
      </w:pPr>
    </w:p>
    <w:p>
      <w:pPr>
        <w:pStyle w:val="style0"/>
        <w:tabs>
          <w:tab w:val="left" w:leader="none" w:pos="6894"/>
        </w:tabs>
        <w:spacing w:before="91" w:lineRule="auto" w:line="360"/>
        <w:ind w:left="100" w:right="182"/>
        <w:rPr/>
      </w:pPr>
      <w:r>
        <w:t>VISTA  la</w:t>
      </w:r>
      <w:r>
        <w:t xml:space="preserve">  richiesta </w:t>
      </w:r>
      <w:r>
        <w:rPr>
          <w:spacing w:val="25"/>
        </w:rPr>
        <w:t xml:space="preserve"> </w:t>
      </w:r>
      <w:r>
        <w:t xml:space="preserve">del </w:t>
      </w:r>
      <w:r>
        <w:rPr>
          <w:spacing w:val="1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questo Istituto, il Dirigente Scolastico, ai sensi dell’ articolo 508 del Decreto L.vo n.</w:t>
      </w:r>
      <w:r>
        <w:rPr>
          <w:spacing w:val="-4"/>
        </w:rPr>
        <w:t xml:space="preserve"> </w:t>
      </w:r>
      <w:r>
        <w:t>297/1994,</w:t>
      </w:r>
    </w:p>
    <w:p>
      <w:pPr>
        <w:pStyle w:val="style66"/>
        <w:spacing w:before="9"/>
        <w:rPr>
          <w:sz w:val="33"/>
        </w:rPr>
      </w:pPr>
    </w:p>
    <w:p>
      <w:pPr>
        <w:pStyle w:val="style0"/>
        <w:ind w:left="2103" w:right="2119"/>
        <w:jc w:val="center"/>
        <w:rPr>
          <w:b/>
        </w:rPr>
      </w:pPr>
      <w:r>
        <w:rPr>
          <w:b/>
        </w:rPr>
        <w:t>AUTORIZZA</w:t>
      </w:r>
    </w:p>
    <w:p>
      <w:pPr>
        <w:pStyle w:val="style66"/>
        <w:rPr>
          <w:b/>
          <w:sz w:val="24"/>
        </w:rPr>
      </w:pPr>
    </w:p>
    <w:p>
      <w:pPr>
        <w:pStyle w:val="style66"/>
        <w:spacing w:before="2"/>
        <w:rPr>
          <w:b/>
        </w:rPr>
      </w:pPr>
    </w:p>
    <w:p>
      <w:pPr>
        <w:pStyle w:val="style0"/>
        <w:tabs>
          <w:tab w:val="left" w:leader="none" w:pos="4755"/>
        </w:tabs>
        <w:spacing w:lineRule="auto" w:line="362"/>
        <w:ind w:left="100" w:right="182"/>
        <w:rPr>
          <w:b/>
        </w:rPr>
      </w:pPr>
      <w:r>
        <w:rPr>
          <w:b/>
        </w:rPr>
        <w:t>il</w:t>
      </w:r>
      <w:r>
        <w:rPr>
          <w:b/>
          <w:spacing w:val="31"/>
        </w:rPr>
        <w:t xml:space="preserve"> </w:t>
      </w:r>
      <w:r>
        <w:rPr>
          <w:b/>
        </w:rPr>
        <w:t>Sig.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all’esercizio delle attività temporanee e occasionali come da richiesta dell’interessato, in quanto tale esercizio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di pregiudizio</w:t>
      </w:r>
      <w:r>
        <w:rPr>
          <w:b/>
          <w:spacing w:val="-2"/>
        </w:rPr>
        <w:t xml:space="preserve"> </w:t>
      </w:r>
      <w:r>
        <w:rPr>
          <w:b/>
        </w:rPr>
        <w:t>all’assolvimento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tutte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rPr>
          <w:b/>
        </w:rPr>
        <w:t>inerenti alla</w:t>
      </w:r>
      <w:r>
        <w:rPr>
          <w:b/>
          <w:spacing w:val="-5"/>
        </w:rPr>
        <w:t xml:space="preserve"> </w:t>
      </w:r>
      <w:r>
        <w:rPr>
          <w:b/>
        </w:rPr>
        <w:t>funzione</w:t>
      </w:r>
      <w:r>
        <w:rPr>
          <w:b/>
          <w:spacing w:val="-2"/>
        </w:rPr>
        <w:t xml:space="preserve"> </w:t>
      </w:r>
      <w:r>
        <w:rPr>
          <w:b/>
        </w:rPr>
        <w:t>docente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1"/>
        </w:rPr>
        <w:t xml:space="preserve"> </w:t>
      </w:r>
      <w:r>
        <w:rPr>
          <w:b/>
        </w:rPr>
        <w:t>è</w:t>
      </w:r>
      <w:r>
        <w:rPr>
          <w:b/>
          <w:spacing w:val="-5"/>
        </w:rPr>
        <w:t xml:space="preserve"> </w:t>
      </w:r>
      <w:r>
        <w:rPr>
          <w:b/>
        </w:rPr>
        <w:t>compatibile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l’</w:t>
      </w:r>
      <w:r>
        <w:rPr>
          <w:b/>
          <w:spacing w:val="-2"/>
        </w:rPr>
        <w:t xml:space="preserve"> </w:t>
      </w:r>
      <w:r>
        <w:rPr>
          <w:b/>
        </w:rPr>
        <w:t>orario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insegnamento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0"/>
        </w:rPr>
        <w:t xml:space="preserve"> </w:t>
      </w:r>
      <w:r>
        <w:rPr>
          <w:b/>
        </w:rPr>
        <w:t>servizio.</w:t>
      </w:r>
    </w:p>
    <w:p>
      <w:pPr>
        <w:pStyle w:val="style66"/>
        <w:rPr>
          <w:b/>
          <w:sz w:val="24"/>
        </w:rPr>
      </w:pPr>
    </w:p>
    <w:p>
      <w:pPr>
        <w:pStyle w:val="style66"/>
        <w:rPr>
          <w:b/>
          <w:sz w:val="24"/>
        </w:rPr>
      </w:pPr>
    </w:p>
    <w:p>
      <w:pPr>
        <w:pStyle w:val="style0"/>
        <w:spacing w:before="192"/>
        <w:ind w:left="11520"/>
        <w:rPr/>
      </w:pPr>
      <w:r>
        <w:t xml:space="preserve">Il Dirigente Scolastico </w:t>
      </w:r>
    </w:p>
    <w:p>
      <w:pPr>
        <w:pStyle w:val="style0"/>
        <w:spacing w:before="192"/>
        <w:ind w:left="11520"/>
        <w:rPr/>
      </w:pPr>
      <w:r>
        <w:t>Prof. Antonio Di Riso</w:t>
      </w:r>
    </w:p>
    <w:p>
      <w:pPr>
        <w:pStyle w:val="style0"/>
        <w:rPr/>
        <w:sectPr>
          <w:pgSz w:w="16850" w:h="11940" w:orient="landscape"/>
          <w:pgMar w:top="1120" w:right="1320" w:bottom="280" w:left="840" w:header="720" w:footer="720" w:gutter="0"/>
          <w:cols w:space="720"/>
        </w:sectPr>
      </w:pPr>
    </w:p>
    <w:p>
      <w:pPr>
        <w:pStyle w:val="style66"/>
        <w:spacing w:before="5"/>
        <w:rPr>
          <w:sz w:val="9"/>
        </w:rPr>
      </w:pPr>
    </w:p>
    <w:p>
      <w:pPr>
        <w:pStyle w:val="style0"/>
        <w:spacing w:before="89"/>
        <w:ind w:left="2301" w:right="2119"/>
        <w:jc w:val="center"/>
        <w:rPr>
          <w:b/>
          <w:sz w:val="28"/>
        </w:rPr>
      </w:pPr>
      <w:r>
        <w:rPr>
          <w:b/>
          <w:sz w:val="28"/>
        </w:rPr>
        <w:t>ATTIVITA’ COMPATIBILI E INCOMPATIBILI CON LA FUNZIONE DOCENTE</w:t>
      </w:r>
    </w:p>
    <w:p>
      <w:pPr>
        <w:pStyle w:val="style66"/>
        <w:spacing w:before="8"/>
        <w:rPr>
          <w:b/>
          <w:sz w:val="24"/>
        </w:rPr>
      </w:pPr>
    </w:p>
    <w:p>
      <w:pPr>
        <w:pStyle w:val="style0"/>
        <w:spacing w:lineRule="auto" w:line="232"/>
        <w:ind w:left="292" w:right="838"/>
        <w:rPr>
          <w:sz w:val="24"/>
        </w:rPr>
      </w:pPr>
      <w:r>
        <w:rPr>
          <w:b/>
          <w:sz w:val="24"/>
        </w:rPr>
        <w:t>La giurisprudenza in materia di incompatibilità è vasta e complessa anche perché non esiste un regolamento che riepiloghi le attività compatibili riferite al personale della scuola</w:t>
      </w:r>
      <w:r>
        <w:rPr>
          <w:sz w:val="24"/>
        </w:rPr>
        <w:t>.</w:t>
      </w:r>
    </w:p>
    <w:p>
      <w:pPr>
        <w:pStyle w:val="style0"/>
        <w:spacing w:before="3"/>
        <w:ind w:left="292"/>
        <w:rPr>
          <w:sz w:val="24"/>
        </w:rPr>
      </w:pPr>
      <w:r>
        <w:rPr>
          <w:sz w:val="24"/>
        </w:rPr>
        <w:t>Le condizioni e i criteri in base ai quali l’attività può essere autorizzata (</w:t>
      </w:r>
      <w:r>
        <w:rPr>
          <w:sz w:val="24"/>
          <w:u w:val="single"/>
        </w:rPr>
        <w:t>vedere art.53 D.</w:t>
      </w:r>
      <w:r>
        <w:rPr>
          <w:sz w:val="24"/>
          <w:u w:val="single"/>
        </w:rPr>
        <w:t>L.vo</w:t>
      </w:r>
      <w:r>
        <w:rPr>
          <w:sz w:val="24"/>
          <w:u w:val="single"/>
        </w:rPr>
        <w:t xml:space="preserve"> 165/01 testo unico sul Pubblico Impiego</w:t>
      </w:r>
      <w:r>
        <w:rPr>
          <w:sz w:val="24"/>
        </w:rPr>
        <w:t xml:space="preserve"> ) sono:</w:t>
      </w:r>
    </w:p>
    <w:p>
      <w:pPr>
        <w:pStyle w:val="style179"/>
        <w:numPr>
          <w:ilvl w:val="0"/>
          <w:numId w:val="5"/>
        </w:numPr>
        <w:tabs>
          <w:tab w:val="left" w:leader="none" w:pos="1073"/>
          <w:tab w:val="left" w:leader="none" w:pos="1074"/>
        </w:tabs>
        <w:ind w:right="214" w:hanging="363"/>
        <w:rPr>
          <w:sz w:val="24"/>
        </w:rPr>
      </w:pPr>
      <w:r>
        <w:tab/>
      </w:r>
      <w:r>
        <w:rPr>
          <w:sz w:val="24"/>
        </w:rPr>
        <w:t xml:space="preserve">temporaneità e occasionalità dell’incarico: sono autorizzabili le attività non di lavoro subordinato esercitate sporadicamente ed </w:t>
      </w:r>
      <w:r>
        <w:rPr>
          <w:sz w:val="24"/>
        </w:rPr>
        <w:t>occasionalmente ,</w:t>
      </w:r>
      <w:r>
        <w:rPr>
          <w:sz w:val="24"/>
        </w:rPr>
        <w:t xml:space="preserve"> anche se eseguite periodicamente e retribuite,qualora per l’aspetto quantitativo e per la mancanza di abitualità , non diano luogo a interferenze</w:t>
      </w:r>
      <w:r>
        <w:rPr>
          <w:spacing w:val="-10"/>
          <w:sz w:val="24"/>
        </w:rPr>
        <w:t xml:space="preserve"> </w:t>
      </w:r>
      <w:r>
        <w:rPr>
          <w:sz w:val="24"/>
        </w:rPr>
        <w:t>nell’impiego</w:t>
      </w:r>
    </w:p>
    <w:p>
      <w:pPr>
        <w:pStyle w:val="style179"/>
        <w:numPr>
          <w:ilvl w:val="0"/>
          <w:numId w:val="5"/>
        </w:numPr>
        <w:tabs>
          <w:tab w:val="left" w:leader="none" w:pos="1014"/>
        </w:tabs>
        <w:spacing w:before="2"/>
        <w:ind w:hanging="364"/>
        <w:rPr>
          <w:sz w:val="24"/>
        </w:rPr>
      </w:pPr>
      <w:r>
        <w:rPr>
          <w:sz w:val="24"/>
        </w:rPr>
        <w:t>non conflitto con gli interessi dell’Amministrazione e con il principio del buon</w:t>
      </w:r>
      <w:r>
        <w:rPr>
          <w:spacing w:val="-9"/>
          <w:sz w:val="24"/>
        </w:rPr>
        <w:t xml:space="preserve"> </w:t>
      </w:r>
      <w:r>
        <w:rPr>
          <w:sz w:val="24"/>
        </w:rPr>
        <w:t>andamento</w:t>
      </w:r>
    </w:p>
    <w:p>
      <w:pPr>
        <w:pStyle w:val="style179"/>
        <w:numPr>
          <w:ilvl w:val="0"/>
          <w:numId w:val="5"/>
        </w:numPr>
        <w:tabs>
          <w:tab w:val="left" w:leader="none" w:pos="1014"/>
        </w:tabs>
        <w:spacing w:before="1" w:lineRule="auto" w:line="242"/>
        <w:ind w:right="650" w:hanging="363"/>
        <w:rPr>
          <w:sz w:val="24"/>
        </w:rPr>
      </w:pPr>
      <w:r>
        <w:rPr>
          <w:sz w:val="24"/>
        </w:rPr>
        <w:t xml:space="preserve">compatibilità con l’impiego lavorativo derivante dall’incarico con l’attività lavorativa di servizio cui il dipendente è addetto, tale </w:t>
      </w:r>
      <w:r>
        <w:rPr>
          <w:spacing w:val="3"/>
          <w:sz w:val="24"/>
        </w:rPr>
        <w:t xml:space="preserve">da non </w:t>
      </w:r>
      <w:r>
        <w:rPr>
          <w:sz w:val="24"/>
        </w:rPr>
        <w:t>pregiudicarne il regolare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</w:p>
    <w:p>
      <w:pPr>
        <w:pStyle w:val="style179"/>
        <w:numPr>
          <w:ilvl w:val="0"/>
          <w:numId w:val="5"/>
        </w:numPr>
        <w:tabs>
          <w:tab w:val="left" w:leader="none" w:pos="1014"/>
        </w:tabs>
        <w:spacing w:lineRule="exact" w:line="273"/>
        <w:ind w:hanging="364"/>
        <w:rPr>
          <w:sz w:val="24"/>
        </w:rPr>
      </w:pPr>
      <w:r>
        <w:rPr>
          <w:sz w:val="24"/>
        </w:rPr>
        <w:t>attività svolta al di fuori dell’orario di</w:t>
      </w:r>
      <w:r>
        <w:rPr>
          <w:spacing w:val="-8"/>
          <w:sz w:val="24"/>
        </w:rPr>
        <w:t xml:space="preserve"> </w:t>
      </w:r>
      <w:r>
        <w:rPr>
          <w:sz w:val="24"/>
        </w:rPr>
        <w:t>servizio</w:t>
      </w:r>
    </w:p>
    <w:p>
      <w:pPr>
        <w:pStyle w:val="style66"/>
        <w:rPr/>
      </w:pPr>
    </w:p>
    <w:p>
      <w:pPr>
        <w:pStyle w:val="style66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2548255</wp:posOffset>
                </wp:positionH>
                <wp:positionV relativeFrom="paragraph">
                  <wp:posOffset>216534</wp:posOffset>
                </wp:positionV>
                <wp:extent cx="7200900" cy="1839595"/>
                <wp:effectExtent l="5080" t="5080" r="13970" b="12700"/>
                <wp:wrapTopAndBottom/>
                <wp:docPr id="1034" name="Casella di test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00900" cy="1839595"/>
                        </a:xfrm>
                        <a:prstGeom prst="rect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lineRule="auto" w:line="237"/>
                              <w:ind w:right="3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Attività rese a titolo gratuito presso associazioni di </w:t>
                            </w:r>
                            <w:r>
                              <w:rPr>
                                <w:sz w:val="24"/>
                              </w:rPr>
                              <w:t>volontariato,cooperative</w:t>
                            </w:r>
                            <w:r>
                              <w:rPr>
                                <w:sz w:val="24"/>
                              </w:rPr>
                              <w:t xml:space="preserve"> o associazioni di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volontariato senza scopo di lucro costituzionalmente garantite (anche collaborazioni con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sindacato)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lineRule="auto" w:line="235"/>
                              <w:ind w:righ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Attività (anche con compenso) che siano espressione dei diritti di personalità di associazioni manifestazione 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pensiero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before="5" w:lineRule="exact" w:line="294"/>
                              <w:ind w:hanging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Utilizzazione economiche da parte di inventore di opere di ingegno o autore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ecc.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lineRule="exact" w:line="292"/>
                              <w:ind w:hanging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Incarichi a convegni ecc. per i quali sia stato disposto solo rimborso spese o partecipazione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gratuita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lineRule="auto" w:line="237"/>
                              <w:ind w:right="4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Incarichi conferiti dalla OOSS a dipendenti in aspettativa sindacale o distaccati o conferiti a dipendentiin comando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aspettativa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before="2"/>
                              <w:ind w:hanging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Attività in qualità di formatore diretta ai dipendenti della Pubblica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Amministrazione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824"/>
                                <w:tab w:val="left" w:leader="none" w:pos="825"/>
                              </w:tabs>
                              <w:spacing w:before="1"/>
                              <w:ind w:hanging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Partecipazione a società in qualità di semplice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socio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200.65pt;margin-top:17.05pt;width:567.0pt;height:144.85pt;z-index:-2147483639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lineRule="auto" w:line="237"/>
                        <w:ind w:right="3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Attività rese a titolo gratuito presso associazioni di </w:t>
                      </w:r>
                      <w:r>
                        <w:rPr>
                          <w:sz w:val="24"/>
                        </w:rPr>
                        <w:t>volontariato,cooperative</w:t>
                      </w:r>
                      <w:r>
                        <w:rPr>
                          <w:sz w:val="24"/>
                        </w:rPr>
                        <w:t xml:space="preserve"> o associazioni di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volontariato senza scopo di lucro costituzionalmente garantite (anche collaborazioni con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sindacato)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lineRule="auto" w:line="235"/>
                        <w:ind w:right="1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Attività (anche con compenso) che siano espressione dei diritti di personalità di associazioni manifestazione 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pensiero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before="5" w:lineRule="exact" w:line="294"/>
                        <w:ind w:hanging="3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Utilizzazione economiche da parte di inventore di opere di ingegno o autore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ecc.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lineRule="exact" w:line="292"/>
                        <w:ind w:hanging="3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Incarichi a convegni ecc. per i quali sia stato disposto solo rimborso spese o partecipazione</w:t>
                      </w:r>
                      <w:r>
                        <w:rPr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gratuita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lineRule="auto" w:line="237"/>
                        <w:ind w:right="4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Incarichi conferiti dalla OOSS a dipendenti in aspettativa sindacale o distaccati o conferiti a dipendentiin comando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aspettativa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before="2"/>
                        <w:ind w:hanging="3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Attività in qualità di formatore diretta ai dipendenti della Pubblica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Amministrazione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824"/>
                          <w:tab w:val="left" w:leader="none" w:pos="825"/>
                        </w:tabs>
                        <w:spacing w:before="1"/>
                        <w:ind w:hanging="3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Partecipazione a società in qualità di semplice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5"/>
        </w:rPr>
        <w:sectPr>
          <w:pgSz w:w="16850" w:h="11940" w:orient="landscape"/>
          <w:pgMar w:top="1120" w:right="1320" w:bottom="280" w:left="840" w:header="720" w:footer="720" w:gutter="0"/>
          <w:cols w:space="720"/>
        </w:sectPr>
      </w:pPr>
    </w:p>
    <w:p>
      <w:pPr>
        <w:pStyle w:val="style66"/>
        <w:spacing w:before="4" w:after="1"/>
        <w:rPr>
          <w:sz w:val="17"/>
        </w:rPr>
      </w:pPr>
    </w:p>
    <w:tbl>
      <w:tblPr>
        <w:tblStyle w:val="style4099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1339"/>
      </w:tblGrid>
      <w:tr>
        <w:trPr>
          <w:trHeight w:val="3291" w:hRule="atLeast"/>
        </w:trPr>
        <w:tc>
          <w:tcPr>
            <w:tcW w:w="3060" w:type="dxa"/>
            <w:vMerge w:val="restart"/>
            <w:tcBorders/>
          </w:tcPr>
          <w:p>
            <w:pPr>
              <w:pStyle w:val="style4101"/>
              <w:ind w:left="112" w:right="191"/>
              <w:rPr>
                <w:sz w:val="24"/>
              </w:rPr>
            </w:pPr>
            <w:r>
              <w:rPr>
                <w:sz w:val="24"/>
              </w:rPr>
              <w:t xml:space="preserve">Attività </w:t>
            </w:r>
            <w:r>
              <w:rPr>
                <w:b/>
                <w:sz w:val="24"/>
              </w:rPr>
              <w:t xml:space="preserve">compatibili </w:t>
            </w:r>
            <w:r>
              <w:rPr>
                <w:sz w:val="24"/>
              </w:rPr>
              <w:t xml:space="preserve">che possono essere svolte </w:t>
            </w:r>
            <w:r>
              <w:rPr>
                <w:sz w:val="24"/>
                <w:u w:val="single"/>
              </w:rPr>
              <w:t>previa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autorizzazione preventiva</w:t>
            </w:r>
          </w:p>
          <w:p>
            <w:pPr>
              <w:pStyle w:val="style4101"/>
              <w:spacing w:before="10"/>
              <w:ind w:left="0"/>
              <w:rPr/>
            </w:pPr>
          </w:p>
          <w:p>
            <w:pPr>
              <w:pStyle w:val="style4101"/>
              <w:tabs>
                <w:tab w:val="left" w:leader="none" w:pos="2436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L’autorizzazione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viene </w:t>
            </w:r>
            <w:r>
              <w:rPr>
                <w:sz w:val="24"/>
              </w:rPr>
              <w:t xml:space="preserve">concessa a condizione </w:t>
            </w:r>
            <w:r>
              <w:rPr>
                <w:spacing w:val="-5"/>
                <w:sz w:val="24"/>
              </w:rPr>
              <w:t xml:space="preserve">che </w:t>
            </w:r>
            <w:r>
              <w:rPr>
                <w:sz w:val="24"/>
              </w:rPr>
              <w:t xml:space="preserve">l’attività non sia </w:t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z w:val="24"/>
              </w:rPr>
              <w:t xml:space="preserve">pregiudizio all’assolvimento di tutte le attività inerenti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 xml:space="preserve">funzione docente e </w:t>
            </w:r>
            <w:r>
              <w:rPr>
                <w:spacing w:val="-5"/>
                <w:sz w:val="24"/>
              </w:rPr>
              <w:t xml:space="preserve">sia </w:t>
            </w:r>
            <w:r>
              <w:rPr>
                <w:sz w:val="24"/>
              </w:rPr>
              <w:t>compatibile con l’orario di insegnamento</w:t>
            </w:r>
          </w:p>
        </w:tc>
        <w:tc>
          <w:tcPr>
            <w:tcW w:w="11339" w:type="dxa"/>
            <w:tcBorders>
              <w:bottom w:val="nil"/>
            </w:tcBorders>
          </w:tcPr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lineRule="auto" w:line="242"/>
              <w:ind w:right="929"/>
              <w:rPr>
                <w:sz w:val="24"/>
              </w:rPr>
            </w:pPr>
            <w:r>
              <w:rPr>
                <w:sz w:val="24"/>
              </w:rPr>
              <w:t>Incarichi anche occasionali per i quali sia previsto un compenso (per attività che non rientrano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negli obblighi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d’ufficio)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lineRule="exact" w:line="289"/>
              <w:rPr>
                <w:sz w:val="24"/>
              </w:rPr>
            </w:pPr>
            <w:r>
              <w:rPr>
                <w:sz w:val="24"/>
              </w:rPr>
              <w:t>Incarichi conferiti da altre Pubbliche Amministrazioni e/o collaborazioni plurime con altre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scuole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lineRule="auto" w:line="235"/>
              <w:ind w:right="364"/>
              <w:rPr>
                <w:sz w:val="24"/>
              </w:rPr>
            </w:pPr>
            <w:r>
              <w:rPr>
                <w:sz w:val="24"/>
              </w:rPr>
              <w:t>Partecipazioni attive a società agricole a conduzione familiare e/o a società per azioni in accomandita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con responsabilità limitata al capitale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versato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before="1" w:lineRule="auto" w:line="235"/>
              <w:ind w:right="352"/>
              <w:rPr>
                <w:sz w:val="24"/>
              </w:rPr>
            </w:pPr>
            <w:r>
              <w:rPr>
                <w:sz w:val="24"/>
              </w:rPr>
              <w:t xml:space="preserve">Cariche in società cooperative o in enti per i quali sia prevista una nomina riservata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 xml:space="preserve"> ente pubblico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anche 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compenso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before="7" w:lineRule="exact" w:line="293"/>
              <w:rPr>
                <w:sz w:val="24"/>
              </w:rPr>
            </w:pPr>
            <w:r>
              <w:rPr>
                <w:sz w:val="24"/>
              </w:rPr>
              <w:t>Attività di amministratore di condominio limitata alla cura dei propri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before="2" w:lineRule="auto" w:line="237"/>
              <w:ind w:right="478"/>
              <w:rPr>
                <w:sz w:val="24"/>
              </w:rPr>
            </w:pPr>
            <w:r>
              <w:rPr>
                <w:sz w:val="24"/>
              </w:rPr>
              <w:t xml:space="preserve">Esercizio delle libere professioni per cui sia prevista l’iscrizione ad uno specifico albo </w:t>
            </w:r>
            <w:r>
              <w:rPr>
                <w:sz w:val="24"/>
              </w:rPr>
              <w:t>professionale(</w:t>
            </w:r>
            <w:r>
              <w:rPr>
                <w:sz w:val="24"/>
              </w:rPr>
              <w:t>per esempio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Psicologi)</w:t>
            </w:r>
          </w:p>
          <w:p>
            <w:pPr>
              <w:pStyle w:val="style4101"/>
              <w:numPr>
                <w:ilvl w:val="0"/>
                <w:numId w:val="6"/>
              </w:numPr>
              <w:tabs>
                <w:tab w:val="left" w:leader="none" w:pos="833"/>
                <w:tab w:val="left" w:leader="none" w:pos="834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Incarichi come revisore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contabile</w:t>
            </w:r>
          </w:p>
        </w:tc>
      </w:tr>
      <w:tr>
        <w:tblPrEx/>
        <w:trPr>
          <w:trHeight w:val="689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339" w:type="dxa"/>
            <w:tcBorders>
              <w:top w:val="nil"/>
            </w:tcBorders>
          </w:tcPr>
          <w:p>
            <w:pPr>
              <w:pStyle w:val="style4101"/>
              <w:spacing w:before="143" w:lineRule="auto" w:line="228"/>
              <w:ind w:left="473" w:right="1203"/>
              <w:rPr>
                <w:b/>
                <w:sz w:val="24"/>
              </w:rPr>
            </w:pPr>
            <w:r>
              <w:rPr>
                <w:b/>
                <w:sz w:val="24"/>
              </w:rPr>
              <w:t>La mancata comunicazione dell’attività ai sensi dell’art.1 comma61 della L.662 del 23-12-1996 (finanziaria 1997) può comportare decadenza dall’impiego</w:t>
            </w:r>
          </w:p>
        </w:tc>
      </w:tr>
      <w:tr>
        <w:tblPrEx/>
        <w:trPr>
          <w:trHeight w:val="1593" w:hRule="atLeast"/>
        </w:trPr>
        <w:tc>
          <w:tcPr>
            <w:tcW w:w="3060" w:type="dxa"/>
            <w:tcBorders/>
          </w:tcPr>
          <w:p>
            <w:pPr>
              <w:pStyle w:val="style4101"/>
              <w:ind w:left="0"/>
              <w:rPr>
                <w:sz w:val="26"/>
              </w:rPr>
            </w:pPr>
          </w:p>
          <w:p>
            <w:pPr>
              <w:pStyle w:val="style4101"/>
              <w:spacing w:before="8"/>
              <w:ind w:left="0"/>
              <w:rPr>
                <w:sz w:val="21"/>
              </w:rPr>
            </w:pPr>
          </w:p>
          <w:p>
            <w:pPr>
              <w:pStyle w:val="style4101"/>
              <w:ind w:left="11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Attività assolutamente non compatibili</w:t>
            </w:r>
          </w:p>
        </w:tc>
        <w:tc>
          <w:tcPr>
            <w:tcW w:w="11339" w:type="dxa"/>
            <w:tcBorders/>
          </w:tcPr>
          <w:p>
            <w:pPr>
              <w:pStyle w:val="style4101"/>
              <w:numPr>
                <w:ilvl w:val="0"/>
                <w:numId w:val="7"/>
              </w:numPr>
              <w:tabs>
                <w:tab w:val="left" w:leader="none" w:pos="833"/>
                <w:tab w:val="left" w:leader="none" w:pos="834"/>
              </w:tabs>
              <w:spacing w:lineRule="exact" w:line="293"/>
              <w:ind w:hanging="363"/>
              <w:rPr>
                <w:sz w:val="24"/>
              </w:rPr>
            </w:pPr>
            <w:r>
              <w:rPr>
                <w:sz w:val="24"/>
              </w:rPr>
              <w:t>Cariche in società costituite a fini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lucro</w:t>
            </w:r>
          </w:p>
          <w:p>
            <w:pPr>
              <w:pStyle w:val="style4101"/>
              <w:numPr>
                <w:ilvl w:val="0"/>
                <w:numId w:val="7"/>
              </w:numPr>
              <w:tabs>
                <w:tab w:val="left" w:leader="none" w:pos="833"/>
                <w:tab w:val="left" w:leader="none" w:pos="834"/>
              </w:tabs>
              <w:spacing w:lineRule="auto" w:line="237"/>
              <w:ind w:right="251" w:hanging="363"/>
              <w:rPr>
                <w:sz w:val="24"/>
              </w:rPr>
            </w:pPr>
            <w:r>
              <w:rPr>
                <w:sz w:val="24"/>
              </w:rPr>
              <w:t xml:space="preserve">Cariche presso banche, insegnante o istruttore di scuola guida, titolari di agenzie di viaggi, titolari </w:t>
            </w:r>
            <w:r>
              <w:rPr>
                <w:spacing w:val="2"/>
                <w:sz w:val="24"/>
              </w:rPr>
              <w:t xml:space="preserve">ogestori </w:t>
            </w:r>
            <w:r>
              <w:rPr>
                <w:sz w:val="24"/>
              </w:rPr>
              <w:t>di laboratori di analisi cliniche, odontotecnico e comunque tutte le attività che oltrepassino 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</w:p>
          <w:p>
            <w:pPr>
              <w:pStyle w:val="style4101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dell’occasionalità e che si configurino come prevalenti</w:t>
            </w:r>
          </w:p>
          <w:p>
            <w:pPr>
              <w:pStyle w:val="style4101"/>
              <w:numPr>
                <w:ilvl w:val="0"/>
                <w:numId w:val="7"/>
              </w:numPr>
              <w:tabs>
                <w:tab w:val="left" w:leader="none" w:pos="833"/>
                <w:tab w:val="left" w:leader="none" w:pos="834"/>
              </w:tabs>
              <w:spacing w:lineRule="exact" w:line="290"/>
              <w:ind w:hanging="363"/>
              <w:rPr>
                <w:sz w:val="24"/>
              </w:rPr>
            </w:pPr>
            <w:r>
              <w:rPr>
                <w:sz w:val="24"/>
              </w:rPr>
              <w:t>Altri rapporti di lavoro in qualità di dipendente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</w:p>
        </w:tc>
      </w:tr>
      <w:tr>
        <w:tblPrEx/>
        <w:trPr>
          <w:trHeight w:val="258" w:hRule="atLeast"/>
        </w:trPr>
        <w:tc>
          <w:tcPr>
            <w:tcW w:w="3060" w:type="dxa"/>
            <w:vMerge w:val="restart"/>
            <w:tcBorders/>
          </w:tcPr>
          <w:p>
            <w:pPr>
              <w:pStyle w:val="style4101"/>
              <w:spacing w:lineRule="auto" w:line="242"/>
              <w:ind w:left="112" w:right="245"/>
              <w:rPr>
                <w:b/>
                <w:sz w:val="24"/>
              </w:rPr>
            </w:pPr>
            <w:r>
              <w:rPr>
                <w:sz w:val="24"/>
              </w:rPr>
              <w:t xml:space="preserve">Sono compatibili a condizione che il lavoratore </w:t>
            </w:r>
            <w:r>
              <w:rPr>
                <w:b/>
                <w:sz w:val="24"/>
                <w:u w:val="thick"/>
              </w:rPr>
              <w:t>non superi il 50%</w:t>
            </w:r>
          </w:p>
          <w:p>
            <w:pPr>
              <w:pStyle w:val="style4101"/>
              <w:ind w:left="112" w:right="139"/>
              <w:rPr>
                <w:sz w:val="24"/>
              </w:rPr>
            </w:pPr>
            <w:r>
              <w:rPr>
                <w:sz w:val="24"/>
              </w:rPr>
              <w:t xml:space="preserve">dell’orario ordinario </w:t>
            </w:r>
            <w:r>
              <w:rPr>
                <w:sz w:val="24"/>
                <w:u w:val="single"/>
              </w:rPr>
              <w:t>previa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autorizzazione del Dirigente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Scolastico </w:t>
            </w:r>
            <w:r>
              <w:rPr>
                <w:sz w:val="24"/>
              </w:rPr>
              <w:t>e sempre a condizione che non siano di ostacolo alla normale attività di docente circolare MIUR 1584 del 29/7/05 e OM</w:t>
            </w:r>
          </w:p>
          <w:p>
            <w:pPr>
              <w:pStyle w:val="style4101"/>
              <w:spacing w:lineRule="exact" w:line="269"/>
              <w:ind w:left="112"/>
              <w:rPr>
                <w:sz w:val="24"/>
              </w:rPr>
            </w:pPr>
            <w:r>
              <w:rPr>
                <w:sz w:val="24"/>
              </w:rPr>
              <w:t>446/97 Legge 662/96</w:t>
            </w:r>
          </w:p>
        </w:tc>
        <w:tc>
          <w:tcPr>
            <w:tcW w:w="11339" w:type="dxa"/>
            <w:tcBorders>
              <w:bottom w:val="nil"/>
            </w:tcBorders>
          </w:tcPr>
          <w:p>
            <w:pPr>
              <w:pStyle w:val="style4101"/>
              <w:spacing w:lineRule="exact" w:line="239"/>
              <w:ind w:left="113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/>
        <w:trPr>
          <w:trHeight w:val="2774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339" w:type="dxa"/>
            <w:tcBorders>
              <w:top w:val="nil"/>
            </w:tcBorders>
          </w:tcPr>
          <w:p>
            <w:pPr>
              <w:pStyle w:val="style4101"/>
              <w:numPr>
                <w:ilvl w:val="0"/>
                <w:numId w:val="2"/>
              </w:numPr>
              <w:tabs>
                <w:tab w:val="left" w:leader="none" w:pos="831"/>
                <w:tab w:val="left" w:leader="none" w:pos="832"/>
              </w:tabs>
              <w:spacing w:lineRule="auto" w:line="237"/>
              <w:ind w:right="823"/>
              <w:rPr>
                <w:sz w:val="24"/>
              </w:rPr>
            </w:pPr>
            <w:r>
              <w:rPr>
                <w:sz w:val="24"/>
              </w:rPr>
              <w:t xml:space="preserve">Esercizio delle attività </w:t>
            </w:r>
            <w:r>
              <w:rPr>
                <w:sz w:val="24"/>
              </w:rPr>
              <w:t>commerciali ,industriali</w:t>
            </w:r>
            <w:r>
              <w:rPr>
                <w:sz w:val="24"/>
              </w:rPr>
              <w:t>, e professionali (ingegnere, architetto, notaio ecc)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non ammesse in caso di regime a tempo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</w:p>
          <w:p>
            <w:pPr>
              <w:pStyle w:val="style4101"/>
              <w:numPr>
                <w:ilvl w:val="0"/>
                <w:numId w:val="2"/>
              </w:numPr>
              <w:tabs>
                <w:tab w:val="left" w:leader="none" w:pos="831"/>
                <w:tab w:val="left" w:leader="none" w:pos="8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Impiego alle dipendenze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</w:p>
          <w:p>
            <w:pPr>
              <w:pStyle w:val="style4101"/>
              <w:numPr>
                <w:ilvl w:val="0"/>
                <w:numId w:val="2"/>
              </w:numPr>
              <w:tabs>
                <w:tab w:val="left" w:leader="none" w:pos="831"/>
                <w:tab w:val="left" w:leader="none" w:pos="8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Tutte le attività compatibili previste per </w:t>
            </w:r>
            <w:r>
              <w:rPr>
                <w:sz w:val="24"/>
              </w:rPr>
              <w:t>il  lavoratore</w:t>
            </w:r>
            <w:r>
              <w:rPr>
                <w:sz w:val="24"/>
              </w:rPr>
              <w:t xml:space="preserve"> a tempo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</w:p>
          <w:p>
            <w:pPr>
              <w:pStyle w:val="style4101"/>
              <w:ind w:left="0"/>
              <w:rPr>
                <w:sz w:val="28"/>
              </w:rPr>
            </w:pPr>
          </w:p>
          <w:p>
            <w:pPr>
              <w:pStyle w:val="style4101"/>
              <w:spacing w:before="236"/>
              <w:ind w:left="471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La mancata comunicazione dell’attività ai sensi dell’art.1 comma61 della L.662 del 23-12-1996 (finanziaria 1997) può comportare decadenza dall’impiego</w:t>
            </w:r>
          </w:p>
        </w:tc>
      </w:tr>
    </w:tbl>
    <w:p>
      <w:pPr>
        <w:pStyle w:val="style0"/>
        <w:rPr>
          <w:sz w:val="24"/>
        </w:rPr>
        <w:sectPr>
          <w:pgSz w:w="16850" w:h="11940" w:orient="landscape"/>
          <w:pgMar w:top="1120" w:right="1320" w:bottom="280" w:left="840" w:header="720" w:footer="720" w:gutter="0"/>
          <w:cols w:space="720"/>
        </w:sectPr>
      </w:pPr>
    </w:p>
    <w:p>
      <w:pPr>
        <w:pStyle w:val="style66"/>
        <w:spacing w:before="1"/>
        <w:rPr>
          <w:sz w:val="15"/>
        </w:rPr>
      </w:pPr>
    </w:p>
    <w:p>
      <w:pPr>
        <w:pStyle w:val="style0"/>
        <w:spacing w:before="89"/>
        <w:ind w:left="292"/>
        <w:rPr>
          <w:b/>
          <w:sz w:val="28"/>
        </w:rPr>
      </w:pPr>
      <w:r>
        <w:rPr>
          <w:b/>
          <w:sz w:val="28"/>
        </w:rPr>
        <w:t>Riferimenti normativi più comuni</w:t>
      </w:r>
    </w:p>
    <w:p>
      <w:pPr>
        <w:pStyle w:val="style66"/>
        <w:spacing w:before="1"/>
        <w:rPr>
          <w:b/>
          <w:sz w:val="24"/>
        </w:rPr>
      </w:pPr>
    </w:p>
    <w:p>
      <w:pPr>
        <w:pStyle w:val="style0"/>
        <w:spacing w:lineRule="exact" w:line="274"/>
        <w:ind w:left="292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Art.1 commi 60 e 61 L.662/96</w:t>
      </w:r>
    </w:p>
    <w:p>
      <w:pPr>
        <w:pStyle w:val="style179"/>
        <w:numPr>
          <w:ilvl w:val="0"/>
          <w:numId w:val="4"/>
        </w:numPr>
        <w:tabs>
          <w:tab w:val="left" w:leader="none" w:pos="596"/>
        </w:tabs>
        <w:ind w:right="596" w:firstLine="0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fuori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5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56,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e'</w:t>
      </w:r>
      <w:r>
        <w:rPr>
          <w:spacing w:val="-7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svolgere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z w:val="20"/>
        </w:rPr>
        <w:t>attivita'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subordinato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autonomo</w:t>
      </w:r>
      <w:r>
        <w:rPr>
          <w:spacing w:val="-4"/>
          <w:sz w:val="20"/>
        </w:rPr>
        <w:t xml:space="preserve"> </w:t>
      </w:r>
      <w:r>
        <w:rPr>
          <w:sz w:val="20"/>
        </w:rPr>
        <w:t>tranne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altra</w:t>
      </w:r>
      <w:r>
        <w:rPr>
          <w:spacing w:val="-4"/>
          <w:sz w:val="20"/>
        </w:rPr>
        <w:t xml:space="preserve"> </w:t>
      </w:r>
      <w:r>
        <w:rPr>
          <w:sz w:val="20"/>
        </w:rPr>
        <w:t>fonte normativa ne prevedano l'autorizzazione rilasciata dall'amministrazione di appartenenza e l'autorizzazione sia stata concessa. La richiesta di autorizzazione inoltrata dal dipendente si intende accolta ove entro trenta giorni dalla presentazione non venga adottato un motivato provvedimento di</w:t>
      </w:r>
      <w:r>
        <w:rPr>
          <w:spacing w:val="-10"/>
          <w:sz w:val="20"/>
        </w:rPr>
        <w:t xml:space="preserve"> </w:t>
      </w:r>
      <w:r>
        <w:rPr>
          <w:sz w:val="20"/>
        </w:rPr>
        <w:t>diniego.</w:t>
      </w:r>
    </w:p>
    <w:p>
      <w:pPr>
        <w:pStyle w:val="style179"/>
        <w:numPr>
          <w:ilvl w:val="0"/>
          <w:numId w:val="4"/>
        </w:numPr>
        <w:tabs>
          <w:tab w:val="left" w:leader="none" w:pos="596"/>
        </w:tabs>
        <w:spacing w:before="2"/>
        <w:ind w:right="174" w:firstLine="0"/>
        <w:rPr>
          <w:sz w:val="20"/>
        </w:rPr>
      </w:pPr>
      <w:r>
        <w:rPr>
          <w:sz w:val="20"/>
        </w:rPr>
        <w:t>La violazione del divieto di cui al comma 60, la mancata comunicazione di cui al comma 58, nonche' le comunicazioni risultate non veritiere anche a seguito di accertamenti ispettivi</w:t>
      </w:r>
      <w:r>
        <w:rPr>
          <w:spacing w:val="-7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costituiscono</w:t>
      </w:r>
      <w:r>
        <w:rPr>
          <w:spacing w:val="-2"/>
          <w:sz w:val="20"/>
        </w:rPr>
        <w:t xml:space="preserve"> </w:t>
      </w:r>
      <w:r>
        <w:rPr>
          <w:sz w:val="20"/>
        </w:rPr>
        <w:t>giusta</w:t>
      </w:r>
      <w:r>
        <w:rPr>
          <w:spacing w:val="-5"/>
          <w:sz w:val="20"/>
        </w:rPr>
        <w:t xml:space="preserve"> </w:t>
      </w:r>
      <w:r>
        <w:rPr>
          <w:sz w:val="20"/>
        </w:rPr>
        <w:t>causa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recesso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rapporti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9"/>
          <w:sz w:val="20"/>
        </w:rPr>
        <w:t xml:space="preserve"> </w:t>
      </w:r>
      <w:r>
        <w:rPr>
          <w:sz w:val="20"/>
        </w:rPr>
        <w:t>disciplinati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contratti</w:t>
      </w:r>
      <w:r>
        <w:rPr>
          <w:spacing w:val="-7"/>
          <w:sz w:val="20"/>
        </w:rPr>
        <w:t xml:space="preserve"> </w:t>
      </w:r>
      <w:r>
        <w:rPr>
          <w:sz w:val="20"/>
        </w:rPr>
        <w:t>collettivi</w:t>
      </w:r>
      <w:r>
        <w:rPr>
          <w:spacing w:val="-5"/>
          <w:sz w:val="20"/>
        </w:rPr>
        <w:t xml:space="preserve"> </w:t>
      </w:r>
      <w:r>
        <w:rPr>
          <w:sz w:val="20"/>
        </w:rPr>
        <w:t>nazionali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costituiscono</w:t>
      </w:r>
      <w:r>
        <w:rPr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decadenza dall'impiego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restante</w:t>
      </w:r>
      <w:r>
        <w:rPr>
          <w:spacing w:val="-4"/>
          <w:sz w:val="20"/>
        </w:rPr>
        <w:t xml:space="preserve"> </w:t>
      </w:r>
      <w:r>
        <w:rPr>
          <w:sz w:val="20"/>
        </w:rPr>
        <w:t>personale,</w:t>
      </w:r>
      <w:r>
        <w:rPr>
          <w:spacing w:val="-4"/>
          <w:sz w:val="20"/>
        </w:rPr>
        <w:t xml:space="preserve"> </w:t>
      </w:r>
      <w:r>
        <w:rPr>
          <w:sz w:val="20"/>
        </w:rPr>
        <w:t>sempreche'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attivita'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subordinato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autonomo</w:t>
      </w:r>
      <w:r>
        <w:rPr>
          <w:spacing w:val="-4"/>
          <w:sz w:val="20"/>
        </w:rPr>
        <w:t xml:space="preserve"> </w:t>
      </w:r>
      <w:r>
        <w:rPr>
          <w:sz w:val="20"/>
        </w:rPr>
        <w:t>svolte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fuori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impiego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l'amministrazione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 appartenenza non siano rese a titolo gratuito, presso associazioni di volontariato o cooperative a carattere socio-assistenziale senza scopo di lucro. Le procedure per l'accertamento delle cause di recesso o di decadenza devono svolgersi in contraddittorio fra le</w:t>
      </w:r>
      <w:r>
        <w:rPr>
          <w:spacing w:val="-9"/>
          <w:sz w:val="20"/>
        </w:rPr>
        <w:t xml:space="preserve"> </w:t>
      </w:r>
      <w:r>
        <w:rPr>
          <w:sz w:val="20"/>
        </w:rPr>
        <w:t>parti</w:t>
      </w:r>
    </w:p>
    <w:p>
      <w:pPr>
        <w:pStyle w:val="style0"/>
        <w:spacing w:before="88"/>
        <w:ind w:left="532"/>
        <w:rPr>
          <w:i/>
          <w:sz w:val="20"/>
        </w:rPr>
      </w:pPr>
      <w:r>
        <w:rPr>
          <w:b/>
          <w:color w:val="ff0000"/>
          <w:sz w:val="24"/>
          <w:u w:val="thick" w:color="ff0000"/>
        </w:rPr>
        <w:t>Stralcio Articolo 53 Decreto L.vo 165/01</w:t>
      </w:r>
      <w:r>
        <w:rPr>
          <w:b/>
          <w:color w:val="ff0000"/>
          <w:sz w:val="24"/>
        </w:rPr>
        <w:t xml:space="preserve"> </w:t>
      </w:r>
      <w:r>
        <w:rPr>
          <w:i/>
          <w:sz w:val="20"/>
        </w:rPr>
        <w:t>Incompatibilita', cumulo di impieghi e incarichi</w:t>
      </w:r>
    </w:p>
    <w:p>
      <w:pPr>
        <w:pStyle w:val="style66"/>
        <w:spacing w:before="169"/>
        <w:ind w:left="292" w:right="375" w:firstLine="240"/>
        <w:rPr/>
      </w:pPr>
      <w:r>
        <w:t xml:space="preserve">Comma 6. I commi da 7 a 13 del presente articolo si applicano ai dipendenti delle amministrazioni </w:t>
      </w:r>
      <w:r>
        <w:t>pubbliche ,</w:t>
      </w:r>
      <w:r>
        <w:t xml:space="preserve"> ……., con esclusione dei dipendenti con rapporto di lavoro a tempo parziale con prestazione lavorativa </w:t>
      </w:r>
      <w:r>
        <w:rPr>
          <w:b/>
        </w:rPr>
        <w:t xml:space="preserve">non superiore al cinquanta per cento </w:t>
      </w:r>
      <w:r>
        <w:t xml:space="preserve">di quella a tempo pieno, dei docenti universitari a tempo definito e delle altre categorie di dipendenti pubblici ai quali e' consentito da disposizioni speciali lo svolgimento di attivita' libero-professionali. Gli incarichi retribuiti, di cui ai commi seguenti, sono tutti gli incarichi, anche occasionali, non compresi nei compiti e doveri di ufficio, per i quali </w:t>
      </w:r>
      <w:r>
        <w:t>e'</w:t>
      </w:r>
      <w:r>
        <w:t xml:space="preserve"> previsto, sotto qualsiasi forma, un compenso. Sono esclusi i compensi derivanti:</w:t>
      </w:r>
    </w:p>
    <w:p>
      <w:pPr>
        <w:pStyle w:val="style179"/>
        <w:numPr>
          <w:ilvl w:val="0"/>
          <w:numId w:val="3"/>
        </w:numPr>
        <w:tabs>
          <w:tab w:val="left" w:leader="none" w:pos="497"/>
        </w:tabs>
        <w:spacing w:before="7" w:lineRule="exact" w:line="229"/>
        <w:rPr>
          <w:sz w:val="20"/>
        </w:rPr>
      </w:pPr>
      <w:r>
        <w:rPr>
          <w:sz w:val="20"/>
        </w:rPr>
        <w:t>dalla collaborazione a giornali, riviste, enciclopedie e</w:t>
      </w:r>
      <w:r>
        <w:rPr>
          <w:spacing w:val="2"/>
          <w:sz w:val="20"/>
        </w:rPr>
        <w:t xml:space="preserve"> </w:t>
      </w:r>
      <w:r>
        <w:rPr>
          <w:sz w:val="20"/>
        </w:rPr>
        <w:t>simili;</w:t>
      </w:r>
    </w:p>
    <w:p>
      <w:pPr>
        <w:pStyle w:val="style179"/>
        <w:numPr>
          <w:ilvl w:val="0"/>
          <w:numId w:val="3"/>
        </w:numPr>
        <w:tabs>
          <w:tab w:val="left" w:leader="none" w:pos="509"/>
        </w:tabs>
        <w:spacing w:lineRule="exact" w:line="229"/>
        <w:ind w:left="508" w:hanging="219"/>
        <w:rPr>
          <w:sz w:val="20"/>
        </w:rPr>
      </w:pPr>
      <w:r>
        <w:rPr>
          <w:sz w:val="20"/>
        </w:rPr>
        <w:t>dalla utilizzazione economica da parte dell'autore o inventore di opere dell'ingegno e di invenzioni</w:t>
      </w:r>
      <w:r>
        <w:rPr>
          <w:spacing w:val="-7"/>
          <w:sz w:val="20"/>
        </w:rPr>
        <w:t xml:space="preserve"> </w:t>
      </w:r>
      <w:r>
        <w:rPr>
          <w:sz w:val="20"/>
        </w:rPr>
        <w:t>industriali;</w:t>
      </w:r>
    </w:p>
    <w:p>
      <w:pPr>
        <w:pStyle w:val="style179"/>
        <w:numPr>
          <w:ilvl w:val="0"/>
          <w:numId w:val="3"/>
        </w:numPr>
        <w:tabs>
          <w:tab w:val="left" w:leader="none" w:pos="497"/>
        </w:tabs>
        <w:rPr>
          <w:sz w:val="20"/>
        </w:rPr>
      </w:pPr>
      <w:r>
        <w:rPr>
          <w:sz w:val="20"/>
        </w:rPr>
        <w:t>dalla partecipazione a convegni e</w:t>
      </w:r>
      <w:r>
        <w:rPr>
          <w:spacing w:val="-1"/>
          <w:sz w:val="20"/>
        </w:rPr>
        <w:t xml:space="preserve"> </w:t>
      </w:r>
      <w:r>
        <w:rPr>
          <w:sz w:val="20"/>
        </w:rPr>
        <w:t>seminari;</w:t>
      </w:r>
    </w:p>
    <w:p>
      <w:pPr>
        <w:pStyle w:val="style179"/>
        <w:numPr>
          <w:ilvl w:val="0"/>
          <w:numId w:val="3"/>
        </w:numPr>
        <w:tabs>
          <w:tab w:val="left" w:leader="none" w:pos="509"/>
        </w:tabs>
        <w:spacing w:before="1"/>
        <w:ind w:left="508" w:hanging="219"/>
        <w:rPr>
          <w:sz w:val="20"/>
        </w:rPr>
      </w:pPr>
      <w:r>
        <w:rPr>
          <w:sz w:val="20"/>
        </w:rPr>
        <w:t xml:space="preserve">da incarichi per i quali </w:t>
      </w:r>
      <w:r>
        <w:rPr>
          <w:sz w:val="20"/>
        </w:rPr>
        <w:t>e'</w:t>
      </w:r>
      <w:r>
        <w:rPr>
          <w:sz w:val="20"/>
        </w:rPr>
        <w:t xml:space="preserve"> corrisposto solo il rimborso delle spese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documentate;</w:t>
      </w:r>
    </w:p>
    <w:p>
      <w:pPr>
        <w:pStyle w:val="style179"/>
        <w:numPr>
          <w:ilvl w:val="0"/>
          <w:numId w:val="3"/>
        </w:numPr>
        <w:tabs>
          <w:tab w:val="left" w:leader="none" w:pos="497"/>
        </w:tabs>
        <w:rPr>
          <w:sz w:val="20"/>
        </w:rPr>
      </w:pPr>
      <w:r>
        <w:rPr>
          <w:sz w:val="20"/>
        </w:rPr>
        <w:t xml:space="preserve">da incarichi per lo svolgimento dei quali il dipendente </w:t>
      </w:r>
      <w:r>
        <w:rPr>
          <w:sz w:val="20"/>
        </w:rPr>
        <w:t>e'</w:t>
      </w:r>
      <w:r>
        <w:rPr>
          <w:sz w:val="20"/>
        </w:rPr>
        <w:t xml:space="preserve"> posto in posizione di aspettativa, di comando o di fuori</w:t>
      </w:r>
      <w:r>
        <w:rPr>
          <w:spacing w:val="-16"/>
          <w:sz w:val="20"/>
        </w:rPr>
        <w:t xml:space="preserve"> </w:t>
      </w:r>
      <w:r>
        <w:rPr>
          <w:sz w:val="20"/>
        </w:rPr>
        <w:t>ruolo;</w:t>
      </w:r>
    </w:p>
    <w:p>
      <w:pPr>
        <w:pStyle w:val="style179"/>
        <w:numPr>
          <w:ilvl w:val="0"/>
          <w:numId w:val="3"/>
        </w:numPr>
        <w:tabs>
          <w:tab w:val="left" w:leader="none" w:pos="473"/>
        </w:tabs>
        <w:spacing w:before="3"/>
        <w:ind w:left="472" w:hanging="183"/>
        <w:rPr>
          <w:sz w:val="20"/>
        </w:rPr>
      </w:pPr>
      <w:r>
        <w:rPr>
          <w:sz w:val="20"/>
        </w:rPr>
        <w:t>da incarichi conferiti dalle organizzazioni sindacali a dipendenti presso le stesse distaccati o in aspettativa non</w:t>
      </w:r>
      <w:r>
        <w:rPr>
          <w:spacing w:val="-13"/>
          <w:sz w:val="20"/>
        </w:rPr>
        <w:t xml:space="preserve"> </w:t>
      </w:r>
      <w:r>
        <w:rPr>
          <w:sz w:val="20"/>
        </w:rPr>
        <w:t>retribuita.</w:t>
      </w:r>
    </w:p>
    <w:p>
      <w:pPr>
        <w:pStyle w:val="style0"/>
        <w:spacing w:before="178"/>
        <w:ind w:left="532"/>
        <w:rPr>
          <w:sz w:val="20"/>
        </w:rPr>
      </w:pPr>
      <w:r>
        <w:rPr>
          <w:sz w:val="20"/>
        </w:rPr>
        <w:t xml:space="preserve">Comma 7. </w:t>
      </w:r>
      <w:r>
        <w:rPr>
          <w:b/>
          <w:sz w:val="20"/>
        </w:rPr>
        <w:t xml:space="preserve">I dipendenti pubblici non possono svolgere incarichi retribuiti che non siano stati conferiti o previamente autorizzati </w:t>
      </w:r>
      <w:r>
        <w:rPr>
          <w:sz w:val="20"/>
        </w:rPr>
        <w:t>dall'amministrazione di appartenenza.</w:t>
      </w:r>
    </w:p>
    <w:p>
      <w:pPr>
        <w:pStyle w:val="style66"/>
        <w:spacing w:before="1"/>
        <w:ind w:left="292" w:right="182"/>
        <w:rPr/>
      </w:pPr>
      <w:r>
        <w:t>Con riferimento ai professori universitari a tempo pieno, gli statuti o i regolamenti degli atenei disciplinano i criteri e le procedure per il rilascio dell'autorizzazione nei casi previsti dal presente decreto. In caso di inosservanza del divieto, salve le piu' gravi sanzioni e ferma restando la responsabilita' disciplinare, il compenso dovuto per le prestazioni eventualmente svolte deve essere versato, a cura dell'erogante o, in difetto, del percettore, nel conto dell'entrata del bilancio dell'amministrazione di appartenenza del dipendente per essere destinato ad incremento del fondo di produttivita' o di fondi equivalenti.</w:t>
      </w:r>
    </w:p>
    <w:p>
      <w:pPr>
        <w:pStyle w:val="style1"/>
        <w:spacing w:before="192"/>
        <w:rPr/>
      </w:pPr>
      <w:r>
        <w:rPr>
          <w:color w:val="ff0000"/>
          <w:u w:val="thick" w:color="ff0000"/>
        </w:rPr>
        <w:t>Esercizio di attività incompatibili con la funzione docente nota MIUR prot. n.1584 del 29.7.05</w:t>
      </w:r>
    </w:p>
    <w:p>
      <w:pPr>
        <w:pStyle w:val="style66"/>
        <w:spacing w:before="5"/>
        <w:rPr>
          <w:b/>
          <w:sz w:val="11"/>
        </w:rPr>
      </w:pPr>
    </w:p>
    <w:p>
      <w:pPr>
        <w:pStyle w:val="style66"/>
        <w:spacing w:before="91"/>
        <w:ind w:left="292"/>
        <w:rPr/>
      </w:pPr>
      <w:r>
        <w:t>MINISTERO ISTRUZIONE UNIVERSITA' E RICERCA</w:t>
      </w:r>
    </w:p>
    <w:p>
      <w:pPr>
        <w:pStyle w:val="style66"/>
        <w:spacing w:before="1"/>
        <w:ind w:left="292" w:right="12075"/>
        <w:rPr/>
      </w:pPr>
      <w:r>
        <w:t>Dipartimento per l'istruzione Ai Direttori Generali degli Uffici Scolastici Regionali LORO SEDI</w:t>
      </w:r>
    </w:p>
    <w:p>
      <w:pPr>
        <w:pStyle w:val="style4"/>
        <w:rPr/>
      </w:pPr>
      <w:r>
        <w:rPr>
          <w:b w:val="false"/>
        </w:rPr>
        <w:t xml:space="preserve">Oggetto: </w:t>
      </w:r>
      <w:r>
        <w:t>Esercizio di attività incompatibili con la funzione docente.</w:t>
      </w:r>
    </w:p>
    <w:p>
      <w:pPr>
        <w:pStyle w:val="style66"/>
        <w:spacing w:lineRule="exact" w:line="228"/>
        <w:ind w:left="292"/>
        <w:rPr/>
      </w:pPr>
      <w:r>
        <w:t>In relazione a ricorrenti quesiti concernenti la materia in oggetto, si fa presente che, ai sensi del disposto di cui all’articolo 508, comma 10 del D.</w:t>
      </w:r>
      <w:r>
        <w:t>L.vo</w:t>
      </w:r>
      <w:r>
        <w:t xml:space="preserve"> n. 297/94 (Testo Unico), il</w:t>
      </w:r>
    </w:p>
    <w:p>
      <w:pPr>
        <w:pStyle w:val="style0"/>
        <w:spacing w:lineRule="exact" w:line="228"/>
        <w:rPr/>
        <w:sectPr>
          <w:pgSz w:w="16850" w:h="11940" w:orient="landscape"/>
          <w:pgMar w:top="1120" w:right="1320" w:bottom="280" w:left="840" w:header="720" w:footer="720" w:gutter="0"/>
          <w:cols w:space="720"/>
        </w:sectPr>
      </w:pPr>
    </w:p>
    <w:p>
      <w:pPr>
        <w:pStyle w:val="style66"/>
        <w:spacing w:before="10"/>
        <w:rPr>
          <w:sz w:val="8"/>
        </w:rPr>
      </w:pPr>
    </w:p>
    <w:p>
      <w:pPr>
        <w:pStyle w:val="style66"/>
        <w:spacing w:before="91"/>
        <w:ind w:left="292" w:right="181"/>
        <w:rPr/>
      </w:pPr>
      <w:r>
        <w:t xml:space="preserve">personale docente non può esercitare attività commerciale, industriale o professionale, né può accettare o mantenere impieghi alle dipendenze di privati o accettare cariche in società costituite a fini di lucro, tranne che si tratti di cariche in società od enti per i quali la nomina è riservata allo Stato. Tale </w:t>
      </w:r>
      <w:r>
        <w:rPr>
          <w:b/>
        </w:rPr>
        <w:t xml:space="preserve">divieto non si applica nel caso </w:t>
      </w:r>
      <w:r>
        <w:t xml:space="preserve">di personale nei cui confronti sia stata disposta la trasformazione del rapporto di lavoro a tempo parziale, </w:t>
      </w:r>
      <w:r>
        <w:rPr>
          <w:b/>
        </w:rPr>
        <w:t xml:space="preserve">con una prestazione lavorativa non superiore al 50 </w:t>
      </w:r>
      <w:r>
        <w:t>per cento di quella a tempo pieno.</w:t>
      </w:r>
    </w:p>
    <w:p>
      <w:pPr>
        <w:pStyle w:val="style66"/>
        <w:spacing w:before="8"/>
        <w:rPr>
          <w:sz w:val="27"/>
        </w:rPr>
      </w:pPr>
    </w:p>
    <w:p>
      <w:pPr>
        <w:pStyle w:val="style66"/>
        <w:ind w:left="292" w:right="260"/>
        <w:rPr/>
      </w:pPr>
      <w:r>
        <w:t xml:space="preserve">Tale personale è tuttavia tenuto a comunicare lo svolgimento dell’attività aggiuntiva, a pena di decadenza dall’impiego, secondo quanto previsto dall’articolo </w:t>
      </w:r>
      <w:r>
        <w:t>1,comma</w:t>
      </w:r>
      <w:r>
        <w:t xml:space="preserve"> 61, della legge n. 662 del 23.12.1996 (finanziaria 1997).</w:t>
      </w:r>
    </w:p>
    <w:p>
      <w:pPr>
        <w:pStyle w:val="style66"/>
        <w:ind w:left="292" w:right="816"/>
        <w:rPr/>
      </w:pPr>
      <w:r>
        <w:t>Al personale docente è consentito, previa autorizzazione del dirigente scolastico, l’esercizio della libera professione a condizione che non sia di pregiudizio all’ordinato e completo assolvimento delle attività inerenti alla funzione docente e che risulti, comunque, coerente con l’insegnamento</w:t>
      </w:r>
    </w:p>
    <w:p>
      <w:pPr>
        <w:pStyle w:val="style66"/>
        <w:ind w:left="292" w:right="6263"/>
        <w:rPr/>
      </w:pPr>
      <w:r>
        <w:t>impartito. Le SS.LL. richiameranno l’attenzione dei dirigenti scolastici sull’esigenza della scrupolosa osservanza della normativa sopra richiamata da parte del personale docente.</w:t>
      </w:r>
    </w:p>
    <w:p>
      <w:pPr>
        <w:pStyle w:val="style66"/>
        <w:ind w:left="292" w:right="11685"/>
        <w:rPr/>
      </w:pPr>
      <w:r>
        <w:t>Si ringrazia per la collaborazione.</w:t>
      </w:r>
    </w:p>
    <w:p>
      <w:pPr>
        <w:pStyle w:val="style66"/>
        <w:spacing w:before="1"/>
        <w:ind w:left="292" w:right="11685"/>
        <w:rPr/>
      </w:pPr>
      <w:r>
        <w:t>IL CAPO DIPARTIMENTO</w:t>
      </w:r>
    </w:p>
    <w:p>
      <w:pPr>
        <w:pStyle w:val="style66"/>
        <w:spacing w:before="1"/>
        <w:ind w:left="292"/>
        <w:rPr/>
      </w:pPr>
      <w:r>
        <w:t>F.to Pasquale Capo</w:t>
      </w:r>
    </w:p>
    <w:p>
      <w:pPr>
        <w:pStyle w:val="style66"/>
        <w:spacing w:before="8"/>
        <w:rPr/>
      </w:pPr>
    </w:p>
    <w:p>
      <w:pPr>
        <w:pStyle w:val="style1"/>
        <w:spacing w:before="1"/>
        <w:rPr/>
      </w:pPr>
      <w:r>
        <w:rPr>
          <w:color w:val="ff0000"/>
          <w:u w:val="thick" w:color="ff0000"/>
        </w:rPr>
        <w:t>Stralcio Art. 508 - D. L.VO 16 APRILE 1994, N. 297</w:t>
      </w:r>
    </w:p>
    <w:p>
      <w:pPr>
        <w:pStyle w:val="style66"/>
        <w:spacing w:before="9"/>
        <w:rPr>
          <w:b/>
          <w:sz w:val="11"/>
        </w:rPr>
      </w:pPr>
    </w:p>
    <w:p>
      <w:pPr>
        <w:pStyle w:val="style4"/>
        <w:spacing w:before="91" w:lineRule="exact" w:line="229"/>
        <w:rPr/>
      </w:pPr>
      <w:r>
        <w:t>INCOMPATIBILITÀ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spacing w:lineRule="exact" w:line="228"/>
        <w:ind w:hanging="366"/>
        <w:rPr>
          <w:sz w:val="20"/>
        </w:rPr>
      </w:pPr>
      <w:r>
        <w:rPr>
          <w:sz w:val="20"/>
        </w:rPr>
        <w:t>Al personale docente non è consentito impartire lezioni private ad alunni del proprio</w:t>
      </w:r>
      <w:r>
        <w:rPr>
          <w:spacing w:val="-8"/>
          <w:sz w:val="20"/>
        </w:rPr>
        <w:t xml:space="preserve"> </w:t>
      </w:r>
      <w:r>
        <w:rPr>
          <w:sz w:val="20"/>
        </w:rPr>
        <w:t>istituto.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ind w:right="460" w:hanging="363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docente,</w:t>
      </w:r>
      <w:r>
        <w:rPr>
          <w:spacing w:val="-3"/>
          <w:sz w:val="20"/>
        </w:rPr>
        <w:t xml:space="preserve"> </w:t>
      </w:r>
      <w:r>
        <w:rPr>
          <w:sz w:val="20"/>
        </w:rPr>
        <w:t>ove</w:t>
      </w:r>
      <w:r>
        <w:rPr>
          <w:spacing w:val="-4"/>
          <w:sz w:val="20"/>
        </w:rPr>
        <w:t xml:space="preserve"> </w:t>
      </w:r>
      <w:r>
        <w:rPr>
          <w:sz w:val="20"/>
        </w:rPr>
        <w:t>assuma</w:t>
      </w:r>
      <w:r>
        <w:rPr>
          <w:spacing w:val="-2"/>
          <w:sz w:val="20"/>
        </w:rPr>
        <w:t xml:space="preserve"> </w:t>
      </w:r>
      <w:r>
        <w:rPr>
          <w:sz w:val="20"/>
        </w:rPr>
        <w:t>lezioni</w:t>
      </w:r>
      <w:r>
        <w:rPr>
          <w:spacing w:val="-4"/>
          <w:sz w:val="20"/>
        </w:rPr>
        <w:t xml:space="preserve"> </w:t>
      </w:r>
      <w:r>
        <w:rPr>
          <w:sz w:val="20"/>
        </w:rPr>
        <w:t>private,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tenuto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informare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preside,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altresì</w:t>
      </w:r>
      <w:r>
        <w:rPr>
          <w:spacing w:val="-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degli 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loro provenienza.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ind w:right="165" w:hanging="363"/>
        <w:rPr>
          <w:sz w:val="20"/>
        </w:rPr>
      </w:pPr>
      <w:r>
        <w:rPr>
          <w:sz w:val="20"/>
        </w:rPr>
        <w:t>Ove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esigenze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richiedano,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preside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4"/>
          <w:sz w:val="20"/>
        </w:rPr>
        <w:t xml:space="preserve"> </w:t>
      </w:r>
      <w:r>
        <w:rPr>
          <w:sz w:val="20"/>
        </w:rPr>
        <w:t>vietare</w:t>
      </w:r>
      <w:r>
        <w:rPr>
          <w:spacing w:val="-4"/>
          <w:sz w:val="20"/>
        </w:rPr>
        <w:t xml:space="preserve"> </w:t>
      </w:r>
      <w:r>
        <w:rPr>
          <w:sz w:val="20"/>
        </w:rPr>
        <w:t>l'assunzione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lezioni</w:t>
      </w:r>
      <w:r>
        <w:rPr>
          <w:spacing w:val="-5"/>
          <w:sz w:val="20"/>
        </w:rPr>
        <w:t xml:space="preserve"> </w:t>
      </w:r>
      <w:r>
        <w:rPr>
          <w:sz w:val="20"/>
        </w:rPr>
        <w:t>private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interdirne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continuazione, sentito il consiglio di circolo o di</w:t>
      </w:r>
      <w:r>
        <w:rPr>
          <w:spacing w:val="-6"/>
          <w:sz w:val="20"/>
        </w:rPr>
        <w:t xml:space="preserve"> </w:t>
      </w:r>
      <w:r>
        <w:rPr>
          <w:sz w:val="20"/>
        </w:rPr>
        <w:t>istituto.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spacing w:before="4"/>
        <w:ind w:right="514" w:hanging="363"/>
        <w:rPr>
          <w:sz w:val="20"/>
        </w:rPr>
      </w:pPr>
      <w:r>
        <w:rPr>
          <w:sz w:val="20"/>
        </w:rPr>
        <w:t>Avverso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preside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ammesso</w:t>
      </w:r>
      <w:r>
        <w:rPr>
          <w:spacing w:val="-4"/>
          <w:sz w:val="20"/>
        </w:rPr>
        <w:t xml:space="preserve"> </w:t>
      </w:r>
      <w:r>
        <w:rPr>
          <w:sz w:val="20"/>
        </w:rPr>
        <w:t>ricorso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provveditore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studi,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definitiva,</w:t>
      </w:r>
      <w:r>
        <w:rPr>
          <w:spacing w:val="-3"/>
          <w:sz w:val="20"/>
        </w:rPr>
        <w:t xml:space="preserve"> </w:t>
      </w:r>
      <w:r>
        <w:rPr>
          <w:sz w:val="20"/>
        </w:rPr>
        <w:t>sentito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parere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 scolastico provinciale.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ind w:right="634" w:hanging="363"/>
        <w:rPr>
          <w:sz w:val="20"/>
        </w:rPr>
      </w:pPr>
      <w:r>
        <w:rPr>
          <w:sz w:val="20"/>
        </w:rPr>
        <w:t>Nessun</w:t>
      </w:r>
      <w:r>
        <w:rPr>
          <w:spacing w:val="-9"/>
          <w:sz w:val="20"/>
        </w:rPr>
        <w:t xml:space="preserve"> </w:t>
      </w: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giudicato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abbia</w:t>
      </w:r>
      <w:r>
        <w:rPr>
          <w:spacing w:val="-5"/>
          <w:sz w:val="20"/>
        </w:rPr>
        <w:t xml:space="preserve"> </w:t>
      </w:r>
      <w:r>
        <w:rPr>
          <w:sz w:val="20"/>
        </w:rPr>
        <w:t>ricevuto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4"/>
          <w:sz w:val="20"/>
        </w:rPr>
        <w:t xml:space="preserve"> </w:t>
      </w:r>
      <w:r>
        <w:rPr>
          <w:sz w:val="20"/>
        </w:rPr>
        <w:t>private;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nulli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scrutini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prove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esame</w:t>
      </w:r>
      <w:r>
        <w:rPr>
          <w:spacing w:val="-4"/>
          <w:sz w:val="20"/>
        </w:rPr>
        <w:t xml:space="preserve"> </w:t>
      </w:r>
      <w:r>
        <w:rPr>
          <w:sz w:val="20"/>
        </w:rPr>
        <w:t>svoltisi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contravvenzione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tale divieto.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spacing w:before="1"/>
        <w:ind w:hanging="364"/>
        <w:rPr>
          <w:sz w:val="20"/>
        </w:rPr>
      </w:pPr>
      <w:r>
        <w:rPr>
          <w:sz w:val="20"/>
        </w:rPr>
        <w:t>Al personale ispettivo e direttivo è fatto divieto di impartire lezioni</w:t>
      </w:r>
      <w:r>
        <w:rPr>
          <w:spacing w:val="4"/>
          <w:sz w:val="20"/>
        </w:rPr>
        <w:t xml:space="preserve"> </w:t>
      </w:r>
      <w:r>
        <w:rPr>
          <w:sz w:val="20"/>
        </w:rPr>
        <w:t>private.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spacing w:before="1"/>
        <w:ind w:right="618" w:hanging="363"/>
        <w:rPr>
          <w:sz w:val="20"/>
        </w:rPr>
      </w:pPr>
      <w:r>
        <w:rPr>
          <w:sz w:val="20"/>
        </w:rPr>
        <w:t>L'ufficio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docente,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didattico,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preside,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ispettore</w:t>
      </w:r>
      <w:r>
        <w:rPr>
          <w:spacing w:val="-3"/>
          <w:sz w:val="20"/>
        </w:rPr>
        <w:t xml:space="preserve"> </w:t>
      </w:r>
      <w:r>
        <w:rPr>
          <w:sz w:val="20"/>
        </w:rPr>
        <w:t>tecnico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3"/>
          <w:sz w:val="20"/>
        </w:rPr>
        <w:t xml:space="preserve"> </w:t>
      </w:r>
      <w:r>
        <w:rPr>
          <w:sz w:val="20"/>
        </w:rPr>
        <w:t>categoria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cumulabile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altro rapporto di impiego pubblico.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spacing w:before="1"/>
        <w:ind w:hanging="364"/>
        <w:rPr>
          <w:sz w:val="20"/>
        </w:rPr>
      </w:pPr>
      <w:r>
        <w:rPr>
          <w:sz w:val="20"/>
        </w:rPr>
        <w:t>Il predetto personale che assuma altro impiego pubblico è tenuto a darne immediata notizia</w:t>
      </w:r>
      <w:r>
        <w:rPr>
          <w:spacing w:val="-2"/>
          <w:sz w:val="20"/>
        </w:rPr>
        <w:t xml:space="preserve"> </w:t>
      </w:r>
      <w:r>
        <w:rPr>
          <w:sz w:val="20"/>
        </w:rPr>
        <w:t>all'amministrazione.</w:t>
      </w:r>
    </w:p>
    <w:p>
      <w:pPr>
        <w:pStyle w:val="style179"/>
        <w:numPr>
          <w:ilvl w:val="0"/>
          <w:numId w:val="8"/>
        </w:numPr>
        <w:tabs>
          <w:tab w:val="left" w:leader="none" w:pos="1013"/>
          <w:tab w:val="left" w:leader="none" w:pos="1014"/>
        </w:tabs>
        <w:ind w:right="379" w:hanging="363"/>
        <w:rPr>
          <w:sz w:val="20"/>
        </w:rPr>
      </w:pPr>
      <w:r>
        <w:rPr>
          <w:sz w:val="20"/>
        </w:rPr>
        <w:t>L'assunzione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nuovo</w:t>
      </w:r>
      <w:r>
        <w:rPr>
          <w:spacing w:val="-4"/>
          <w:sz w:val="20"/>
        </w:rPr>
        <w:t xml:space="preserve"> </w:t>
      </w:r>
      <w:r>
        <w:rPr>
          <w:sz w:val="20"/>
        </w:rPr>
        <w:t>impiego</w:t>
      </w:r>
      <w:r>
        <w:rPr>
          <w:spacing w:val="-3"/>
          <w:sz w:val="20"/>
        </w:rPr>
        <w:t xml:space="preserve"> </w:t>
      </w:r>
      <w:r>
        <w:rPr>
          <w:sz w:val="20"/>
        </w:rPr>
        <w:t>importa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cessazione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dall'impiego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precedente,</w:t>
      </w:r>
      <w:r>
        <w:rPr>
          <w:spacing w:val="-4"/>
          <w:sz w:val="20"/>
        </w:rPr>
        <w:t xml:space="preserve"> </w:t>
      </w:r>
      <w:r>
        <w:rPr>
          <w:sz w:val="20"/>
        </w:rPr>
        <w:t>salva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quiescenza</w:t>
      </w:r>
      <w:r>
        <w:rPr>
          <w:spacing w:val="-5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spettante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 xml:space="preserve">ai </w:t>
      </w:r>
      <w:r>
        <w:rPr>
          <w:sz w:val="20"/>
        </w:rPr>
        <w:t>sensi delle disposizioni in</w:t>
      </w:r>
      <w:r>
        <w:rPr>
          <w:spacing w:val="-8"/>
          <w:sz w:val="20"/>
        </w:rPr>
        <w:t xml:space="preserve"> </w:t>
      </w:r>
      <w:r>
        <w:rPr>
          <w:sz w:val="20"/>
        </w:rPr>
        <w:t>vigore.</w:t>
      </w: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spacing w:before="1"/>
        <w:ind w:right="190" w:hanging="363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commerciale,</w:t>
      </w:r>
      <w:r>
        <w:rPr>
          <w:spacing w:val="-4"/>
          <w:sz w:val="20"/>
        </w:rPr>
        <w:t xml:space="preserve"> </w:t>
      </w:r>
      <w:r>
        <w:rPr>
          <w:sz w:val="20"/>
        </w:rPr>
        <w:t>industriale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mantenere</w:t>
      </w:r>
      <w:r>
        <w:rPr>
          <w:spacing w:val="-3"/>
          <w:sz w:val="20"/>
        </w:rPr>
        <w:t xml:space="preserve"> </w:t>
      </w:r>
      <w:r>
        <w:rPr>
          <w:sz w:val="20"/>
        </w:rPr>
        <w:t>impieghi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dipendenze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privati o accettare cariche in società costituite a fine di lucro, tranne che si tratti di cariche in società od enti per i quali la nomina è riservata allo Stato e sia intervenuta l'autorizzazione del Ministero della Pubblica</w:t>
      </w:r>
      <w:r>
        <w:rPr>
          <w:spacing w:val="2"/>
          <w:sz w:val="20"/>
        </w:rPr>
        <w:t xml:space="preserve"> </w:t>
      </w:r>
      <w:r>
        <w:rPr>
          <w:sz w:val="20"/>
        </w:rPr>
        <w:t>Istruzione.</w:t>
      </w: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spacing w:before="2" w:lineRule="exact" w:line="229"/>
        <w:ind w:hanging="364"/>
        <w:rPr>
          <w:sz w:val="20"/>
        </w:rPr>
      </w:pPr>
      <w:r>
        <w:rPr>
          <w:sz w:val="20"/>
        </w:rPr>
        <w:t>Il divieto, di cui al comma 10, non si applica nei casi di società</w:t>
      </w:r>
      <w:r>
        <w:rPr>
          <w:spacing w:val="-16"/>
          <w:sz w:val="20"/>
        </w:rPr>
        <w:t xml:space="preserve"> </w:t>
      </w:r>
      <w:r>
        <w:rPr>
          <w:sz w:val="20"/>
        </w:rPr>
        <w:t>cooperative.</w:t>
      </w: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ind w:right="523" w:hanging="363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contravvenga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divieti</w:t>
      </w:r>
      <w:r>
        <w:rPr>
          <w:spacing w:val="-7"/>
          <w:sz w:val="20"/>
        </w:rPr>
        <w:t xml:space="preserve"> </w:t>
      </w:r>
      <w:r>
        <w:rPr>
          <w:sz w:val="20"/>
        </w:rPr>
        <w:t>posti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viene</w:t>
      </w:r>
      <w:r>
        <w:rPr>
          <w:spacing w:val="-5"/>
          <w:sz w:val="20"/>
        </w:rPr>
        <w:t xml:space="preserve"> </w:t>
      </w:r>
      <w:r>
        <w:rPr>
          <w:sz w:val="20"/>
        </w:rPr>
        <w:t>affidato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direttore</w:t>
      </w:r>
      <w:r>
        <w:rPr>
          <w:spacing w:val="-6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capo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centrale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</w:t>
      </w:r>
      <w:r>
        <w:rPr>
          <w:spacing w:val="-4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provveditore</w:t>
      </w:r>
      <w:r>
        <w:rPr>
          <w:spacing w:val="-4"/>
          <w:sz w:val="20"/>
        </w:rPr>
        <w:t xml:space="preserve"> </w:t>
      </w:r>
      <w:r>
        <w:rPr>
          <w:sz w:val="20"/>
        </w:rPr>
        <w:t>agli studi a cessare dalla situazione di</w:t>
      </w:r>
      <w:r>
        <w:rPr>
          <w:spacing w:val="3"/>
          <w:sz w:val="20"/>
        </w:rPr>
        <w:t xml:space="preserve"> </w:t>
      </w:r>
      <w:r>
        <w:rPr>
          <w:sz w:val="20"/>
        </w:rPr>
        <w:t>incompatibilità.</w:t>
      </w: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spacing w:before="2"/>
        <w:ind w:hanging="364"/>
        <w:rPr>
          <w:sz w:val="20"/>
        </w:rPr>
      </w:pPr>
      <w:r>
        <w:rPr>
          <w:sz w:val="20"/>
        </w:rPr>
        <w:t>L'ottemperanza alla diffida non preclude l'azione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disciplinare.</w:t>
      </w:r>
    </w:p>
    <w:p>
      <w:pPr>
        <w:pStyle w:val="style0"/>
        <w:rPr>
          <w:sz w:val="20"/>
        </w:rPr>
        <w:sectPr>
          <w:pgSz w:w="16850" w:h="11940" w:orient="landscape"/>
          <w:pgMar w:top="1120" w:right="1320" w:bottom="280" w:left="840" w:header="720" w:footer="720" w:gutter="0"/>
          <w:cols w:space="720"/>
        </w:sectPr>
      </w:pPr>
    </w:p>
    <w:p>
      <w:pPr>
        <w:pStyle w:val="style66"/>
        <w:spacing w:before="1"/>
        <w:rPr>
          <w:sz w:val="9"/>
        </w:rPr>
      </w:pP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spacing w:before="91"/>
        <w:ind w:right="465" w:hanging="363"/>
        <w:rPr>
          <w:sz w:val="20"/>
        </w:rPr>
      </w:pPr>
      <w:r>
        <w:rPr>
          <w:sz w:val="20"/>
        </w:rPr>
        <w:t>Decorsi quindici giorni dalla diffida senza che incompatibilità sia cessata, viene disposta la decadenza con provvedimento del direttore generale o capo del servizio centrale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"/>
          <w:sz w:val="20"/>
        </w:rPr>
        <w:t xml:space="preserve"> </w:t>
      </w:r>
      <w:r>
        <w:rPr>
          <w:sz w:val="20"/>
        </w:rPr>
        <w:t>sentito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5"/>
          <w:sz w:val="20"/>
        </w:rPr>
        <w:t xml:space="preserve"> </w:t>
      </w:r>
      <w:r>
        <w:rPr>
          <w:sz w:val="20"/>
        </w:rPr>
        <w:t>Istruzione,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ruoli</w:t>
      </w:r>
      <w:r>
        <w:rPr>
          <w:spacing w:val="-5"/>
          <w:sz w:val="20"/>
        </w:rPr>
        <w:t xml:space="preserve"> </w:t>
      </w:r>
      <w:r>
        <w:rPr>
          <w:sz w:val="20"/>
        </w:rPr>
        <w:t>nazionali;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provveditore</w:t>
      </w:r>
      <w:r>
        <w:rPr>
          <w:spacing w:val="-4"/>
          <w:sz w:val="20"/>
        </w:rPr>
        <w:t xml:space="preserve"> </w:t>
      </w:r>
      <w:r>
        <w:rPr>
          <w:sz w:val="20"/>
        </w:rPr>
        <w:t>agli studi, sentito il consiglio scolastico provinciale, per il personale docente della scuola materna, elementare e media e, sentito il Consiglio nazionale della Pubblica Istruzione, per il personale docente degli istituti e scuole di istruzione 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superiore.</w:t>
      </w:r>
    </w:p>
    <w:p>
      <w:pPr>
        <w:pStyle w:val="style179"/>
        <w:numPr>
          <w:ilvl w:val="0"/>
          <w:numId w:val="8"/>
        </w:numPr>
        <w:tabs>
          <w:tab w:val="left" w:leader="none" w:pos="1014"/>
        </w:tabs>
        <w:spacing w:before="19" w:lineRule="auto" w:line="223"/>
        <w:ind w:right="1439" w:hanging="363"/>
        <w:rPr>
          <w:sz w:val="24"/>
        </w:rPr>
      </w:pPr>
      <w:r>
        <w:rPr>
          <w:sz w:val="20"/>
        </w:rPr>
        <w:t>Al personale docente è consentito, previa autorizzazione del direttore didattico o del preside, l'esercizio di libere professioni che non siano di pregiudizio all'assolvimento di tutte le attività inerenti alla funzione docente e siano compatibili con l'orario di insegnamento e di</w:t>
      </w:r>
      <w:r>
        <w:rPr>
          <w:spacing w:val="-26"/>
          <w:sz w:val="20"/>
        </w:rPr>
        <w:t xml:space="preserve"> </w:t>
      </w:r>
      <w:r>
        <w:rPr>
          <w:sz w:val="20"/>
        </w:rPr>
        <w:t>servizio</w:t>
      </w:r>
      <w:r>
        <w:rPr>
          <w:sz w:val="24"/>
        </w:rPr>
        <w:t>.</w:t>
      </w:r>
    </w:p>
    <w:bookmarkStart w:id="0" w:name="_GoBack"/>
    <w:bookmarkEnd w:id="0"/>
    <w:p>
      <w:pPr>
        <w:pStyle w:val="style0"/>
        <w:rPr/>
      </w:pPr>
    </w:p>
    <w:sectPr>
      <w:pgSz w:w="16850" w:h="11940" w:orient="landscape"/>
      <w:pgMar w:top="1120" w:right="13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929610"/>
    <w:lvl w:ilvl="0" w:tplc="772A0E3C">
      <w:start w:val="1"/>
      <w:numFmt w:val="lowerLetter"/>
      <w:lvlText w:val="%1)"/>
      <w:lvlJc w:val="left"/>
      <w:pPr>
        <w:ind w:left="496" w:hanging="207"/>
        <w:jc w:val="left"/>
      </w:pPr>
      <w:rPr>
        <w:rFonts w:ascii="Times New Roman" w:cs="Times New Roman" w:eastAsia="Times New Roman" w:hAnsi="Times New Roman" w:hint="default"/>
        <w:w w:val="99"/>
        <w:sz w:val="20"/>
        <w:szCs w:val="20"/>
        <w:lang w:val="it-IT" w:bidi="it-IT" w:eastAsia="it-IT"/>
      </w:rPr>
    </w:lvl>
    <w:lvl w:ilvl="1" w:tplc="56A0B2EE">
      <w:start w:val="1"/>
      <w:numFmt w:val="bullet"/>
      <w:lvlText w:val="•"/>
      <w:lvlJc w:val="left"/>
      <w:pPr>
        <w:ind w:left="1918" w:hanging="207"/>
      </w:pPr>
      <w:rPr>
        <w:rFonts w:hint="default"/>
        <w:lang w:val="it-IT" w:bidi="it-IT" w:eastAsia="it-IT"/>
      </w:rPr>
    </w:lvl>
    <w:lvl w:ilvl="2" w:tplc="DACC52D2">
      <w:start w:val="1"/>
      <w:numFmt w:val="bullet"/>
      <w:lvlText w:val="•"/>
      <w:lvlJc w:val="left"/>
      <w:pPr>
        <w:ind w:left="3336" w:hanging="207"/>
      </w:pPr>
      <w:rPr>
        <w:rFonts w:hint="default"/>
        <w:lang w:val="it-IT" w:bidi="it-IT" w:eastAsia="it-IT"/>
      </w:rPr>
    </w:lvl>
    <w:lvl w:ilvl="3" w:tplc="C6D68AF6">
      <w:start w:val="1"/>
      <w:numFmt w:val="bullet"/>
      <w:lvlText w:val="•"/>
      <w:lvlJc w:val="left"/>
      <w:pPr>
        <w:ind w:left="4754" w:hanging="207"/>
      </w:pPr>
      <w:rPr>
        <w:rFonts w:hint="default"/>
        <w:lang w:val="it-IT" w:bidi="it-IT" w:eastAsia="it-IT"/>
      </w:rPr>
    </w:lvl>
    <w:lvl w:ilvl="4" w:tplc="8094237C">
      <w:start w:val="1"/>
      <w:numFmt w:val="bullet"/>
      <w:lvlText w:val="•"/>
      <w:lvlJc w:val="left"/>
      <w:pPr>
        <w:ind w:left="6172" w:hanging="207"/>
      </w:pPr>
      <w:rPr>
        <w:rFonts w:hint="default"/>
        <w:lang w:val="it-IT" w:bidi="it-IT" w:eastAsia="it-IT"/>
      </w:rPr>
    </w:lvl>
    <w:lvl w:ilvl="5" w:tplc="92787C32">
      <w:start w:val="1"/>
      <w:numFmt w:val="bullet"/>
      <w:lvlText w:val="•"/>
      <w:lvlJc w:val="left"/>
      <w:pPr>
        <w:ind w:left="7590" w:hanging="207"/>
      </w:pPr>
      <w:rPr>
        <w:rFonts w:hint="default"/>
        <w:lang w:val="it-IT" w:bidi="it-IT" w:eastAsia="it-IT"/>
      </w:rPr>
    </w:lvl>
    <w:lvl w:ilvl="6" w:tplc="11680030">
      <w:start w:val="1"/>
      <w:numFmt w:val="bullet"/>
      <w:lvlText w:val="•"/>
      <w:lvlJc w:val="left"/>
      <w:pPr>
        <w:ind w:left="9008" w:hanging="207"/>
      </w:pPr>
      <w:rPr>
        <w:rFonts w:hint="default"/>
        <w:lang w:val="it-IT" w:bidi="it-IT" w:eastAsia="it-IT"/>
      </w:rPr>
    </w:lvl>
    <w:lvl w:ilvl="7" w:tplc="8EC0CF3A">
      <w:start w:val="1"/>
      <w:numFmt w:val="bullet"/>
      <w:lvlText w:val="•"/>
      <w:lvlJc w:val="left"/>
      <w:pPr>
        <w:ind w:left="10426" w:hanging="207"/>
      </w:pPr>
      <w:rPr>
        <w:rFonts w:hint="default"/>
        <w:lang w:val="it-IT" w:bidi="it-IT" w:eastAsia="it-IT"/>
      </w:rPr>
    </w:lvl>
    <w:lvl w:ilvl="8" w:tplc="8A4C233E">
      <w:start w:val="1"/>
      <w:numFmt w:val="bullet"/>
      <w:lvlText w:val="•"/>
      <w:lvlJc w:val="left"/>
      <w:pPr>
        <w:ind w:left="11844" w:hanging="207"/>
      </w:pPr>
      <w:rPr>
        <w:rFonts w:hint="default"/>
        <w:lang w:val="it-IT" w:bidi="it-IT" w:eastAsia="it-IT"/>
      </w:rPr>
    </w:lvl>
  </w:abstractNum>
  <w:abstractNum w:abstractNumId="1">
    <w:nsid w:val="00000001"/>
    <w:multiLevelType w:val="hybridMultilevel"/>
    <w:tmpl w:val="037638DC"/>
    <w:lvl w:ilvl="0" w:tplc="D7C439FE">
      <w:start w:val="1"/>
      <w:numFmt w:val="decimal"/>
      <w:lvlText w:val="%1."/>
      <w:lvlJc w:val="left"/>
      <w:pPr>
        <w:ind w:left="1013" w:hanging="423"/>
        <w:jc w:val="left"/>
      </w:pPr>
      <w:rPr>
        <w:rFonts w:ascii="Times New Roman" w:cs="Times New Roman" w:eastAsia="Times New Roman" w:hAnsi="Times New Roman" w:hint="default"/>
        <w:spacing w:val="-8"/>
        <w:w w:val="99"/>
        <w:sz w:val="24"/>
        <w:szCs w:val="24"/>
        <w:lang w:val="it-IT" w:bidi="it-IT" w:eastAsia="it-IT"/>
      </w:rPr>
    </w:lvl>
    <w:lvl w:ilvl="1" w:tplc="400C728C">
      <w:start w:val="1"/>
      <w:numFmt w:val="bullet"/>
      <w:lvlText w:val="•"/>
      <w:lvlJc w:val="left"/>
      <w:pPr>
        <w:ind w:left="2386" w:hanging="423"/>
      </w:pPr>
      <w:rPr>
        <w:rFonts w:hint="default"/>
        <w:lang w:val="it-IT" w:bidi="it-IT" w:eastAsia="it-IT"/>
      </w:rPr>
    </w:lvl>
    <w:lvl w:ilvl="2" w:tplc="EA263330">
      <w:start w:val="1"/>
      <w:numFmt w:val="bullet"/>
      <w:lvlText w:val="•"/>
      <w:lvlJc w:val="left"/>
      <w:pPr>
        <w:ind w:left="3752" w:hanging="423"/>
      </w:pPr>
      <w:rPr>
        <w:rFonts w:hint="default"/>
        <w:lang w:val="it-IT" w:bidi="it-IT" w:eastAsia="it-IT"/>
      </w:rPr>
    </w:lvl>
    <w:lvl w:ilvl="3" w:tplc="3D3C7A2A">
      <w:start w:val="1"/>
      <w:numFmt w:val="bullet"/>
      <w:lvlText w:val="•"/>
      <w:lvlJc w:val="left"/>
      <w:pPr>
        <w:ind w:left="5118" w:hanging="423"/>
      </w:pPr>
      <w:rPr>
        <w:rFonts w:hint="default"/>
        <w:lang w:val="it-IT" w:bidi="it-IT" w:eastAsia="it-IT"/>
      </w:rPr>
    </w:lvl>
    <w:lvl w:ilvl="4" w:tplc="F9FE1E5C">
      <w:start w:val="1"/>
      <w:numFmt w:val="bullet"/>
      <w:lvlText w:val="•"/>
      <w:lvlJc w:val="left"/>
      <w:pPr>
        <w:ind w:left="6484" w:hanging="423"/>
      </w:pPr>
      <w:rPr>
        <w:rFonts w:hint="default"/>
        <w:lang w:val="it-IT" w:bidi="it-IT" w:eastAsia="it-IT"/>
      </w:rPr>
    </w:lvl>
    <w:lvl w:ilvl="5" w:tplc="12BCF4D8">
      <w:start w:val="1"/>
      <w:numFmt w:val="bullet"/>
      <w:lvlText w:val="•"/>
      <w:lvlJc w:val="left"/>
      <w:pPr>
        <w:ind w:left="7850" w:hanging="423"/>
      </w:pPr>
      <w:rPr>
        <w:rFonts w:hint="default"/>
        <w:lang w:val="it-IT" w:bidi="it-IT" w:eastAsia="it-IT"/>
      </w:rPr>
    </w:lvl>
    <w:lvl w:ilvl="6" w:tplc="8C086FEC">
      <w:start w:val="1"/>
      <w:numFmt w:val="bullet"/>
      <w:lvlText w:val="•"/>
      <w:lvlJc w:val="left"/>
      <w:pPr>
        <w:ind w:left="9216" w:hanging="423"/>
      </w:pPr>
      <w:rPr>
        <w:rFonts w:hint="default"/>
        <w:lang w:val="it-IT" w:bidi="it-IT" w:eastAsia="it-IT"/>
      </w:rPr>
    </w:lvl>
    <w:lvl w:ilvl="7" w:tplc="1414C274">
      <w:start w:val="1"/>
      <w:numFmt w:val="bullet"/>
      <w:lvlText w:val="•"/>
      <w:lvlJc w:val="left"/>
      <w:pPr>
        <w:ind w:left="10582" w:hanging="423"/>
      </w:pPr>
      <w:rPr>
        <w:rFonts w:hint="default"/>
        <w:lang w:val="it-IT" w:bidi="it-IT" w:eastAsia="it-IT"/>
      </w:rPr>
    </w:lvl>
    <w:lvl w:ilvl="8" w:tplc="8D5A4492">
      <w:start w:val="1"/>
      <w:numFmt w:val="bullet"/>
      <w:lvlText w:val="•"/>
      <w:lvlJc w:val="left"/>
      <w:pPr>
        <w:ind w:left="11948" w:hanging="423"/>
      </w:pPr>
      <w:rPr>
        <w:rFonts w:hint="default"/>
        <w:lang w:val="it-IT" w:bidi="it-IT" w:eastAsia="it-IT"/>
      </w:rPr>
    </w:lvl>
  </w:abstractNum>
  <w:abstractNum w:abstractNumId="2">
    <w:nsid w:val="00000002"/>
    <w:multiLevelType w:val="hybridMultilevel"/>
    <w:tmpl w:val="B0D8E294"/>
    <w:lvl w:ilvl="0" w:tplc="EF703786">
      <w:start w:val="60"/>
      <w:numFmt w:val="decimal"/>
      <w:lvlText w:val="%1."/>
      <w:lvlJc w:val="left"/>
      <w:pPr>
        <w:ind w:left="292" w:hanging="303"/>
        <w:jc w:val="left"/>
      </w:pPr>
      <w:rPr>
        <w:rFonts w:ascii="Times New Roman" w:cs="Times New Roman" w:eastAsia="Times New Roman" w:hAnsi="Times New Roman" w:hint="default"/>
        <w:b/>
        <w:bCs/>
        <w:spacing w:val="0"/>
        <w:w w:val="99"/>
        <w:sz w:val="20"/>
        <w:szCs w:val="20"/>
        <w:lang w:val="it-IT" w:bidi="it-IT" w:eastAsia="it-IT"/>
      </w:rPr>
    </w:lvl>
    <w:lvl w:ilvl="1" w:tplc="781ADF48">
      <w:start w:val="1"/>
      <w:numFmt w:val="bullet"/>
      <w:lvlText w:val="•"/>
      <w:lvlJc w:val="left"/>
      <w:pPr>
        <w:ind w:left="1738" w:hanging="303"/>
      </w:pPr>
      <w:rPr>
        <w:rFonts w:hint="default"/>
        <w:lang w:val="it-IT" w:bidi="it-IT" w:eastAsia="it-IT"/>
      </w:rPr>
    </w:lvl>
    <w:lvl w:ilvl="2" w:tplc="4F7243BA">
      <w:start w:val="1"/>
      <w:numFmt w:val="bullet"/>
      <w:lvlText w:val="•"/>
      <w:lvlJc w:val="left"/>
      <w:pPr>
        <w:ind w:left="3176" w:hanging="303"/>
      </w:pPr>
      <w:rPr>
        <w:rFonts w:hint="default"/>
        <w:lang w:val="it-IT" w:bidi="it-IT" w:eastAsia="it-IT"/>
      </w:rPr>
    </w:lvl>
    <w:lvl w:ilvl="3" w:tplc="8B5837F2">
      <w:start w:val="1"/>
      <w:numFmt w:val="bullet"/>
      <w:lvlText w:val="•"/>
      <w:lvlJc w:val="left"/>
      <w:pPr>
        <w:ind w:left="4614" w:hanging="303"/>
      </w:pPr>
      <w:rPr>
        <w:rFonts w:hint="default"/>
        <w:lang w:val="it-IT" w:bidi="it-IT" w:eastAsia="it-IT"/>
      </w:rPr>
    </w:lvl>
    <w:lvl w:ilvl="4" w:tplc="B770DA78">
      <w:start w:val="1"/>
      <w:numFmt w:val="bullet"/>
      <w:lvlText w:val="•"/>
      <w:lvlJc w:val="left"/>
      <w:pPr>
        <w:ind w:left="6052" w:hanging="303"/>
      </w:pPr>
      <w:rPr>
        <w:rFonts w:hint="default"/>
        <w:lang w:val="it-IT" w:bidi="it-IT" w:eastAsia="it-IT"/>
      </w:rPr>
    </w:lvl>
    <w:lvl w:ilvl="5" w:tplc="BBF8D074">
      <w:start w:val="1"/>
      <w:numFmt w:val="bullet"/>
      <w:lvlText w:val="•"/>
      <w:lvlJc w:val="left"/>
      <w:pPr>
        <w:ind w:left="7490" w:hanging="303"/>
      </w:pPr>
      <w:rPr>
        <w:rFonts w:hint="default"/>
        <w:lang w:val="it-IT" w:bidi="it-IT" w:eastAsia="it-IT"/>
      </w:rPr>
    </w:lvl>
    <w:lvl w:ilvl="6" w:tplc="9FD670DE">
      <w:start w:val="1"/>
      <w:numFmt w:val="bullet"/>
      <w:lvlText w:val="•"/>
      <w:lvlJc w:val="left"/>
      <w:pPr>
        <w:ind w:left="8928" w:hanging="303"/>
      </w:pPr>
      <w:rPr>
        <w:rFonts w:hint="default"/>
        <w:lang w:val="it-IT" w:bidi="it-IT" w:eastAsia="it-IT"/>
      </w:rPr>
    </w:lvl>
    <w:lvl w:ilvl="7" w:tplc="96A4A0E4">
      <w:start w:val="1"/>
      <w:numFmt w:val="bullet"/>
      <w:lvlText w:val="•"/>
      <w:lvlJc w:val="left"/>
      <w:pPr>
        <w:ind w:left="10366" w:hanging="303"/>
      </w:pPr>
      <w:rPr>
        <w:rFonts w:hint="default"/>
        <w:lang w:val="it-IT" w:bidi="it-IT" w:eastAsia="it-IT"/>
      </w:rPr>
    </w:lvl>
    <w:lvl w:ilvl="8" w:tplc="CC8A61C4">
      <w:start w:val="1"/>
      <w:numFmt w:val="bullet"/>
      <w:lvlText w:val="•"/>
      <w:lvlJc w:val="left"/>
      <w:pPr>
        <w:ind w:left="11804" w:hanging="303"/>
      </w:pPr>
      <w:rPr>
        <w:rFonts w:hint="default"/>
        <w:lang w:val="it-IT" w:bidi="it-IT" w:eastAsia="it-IT"/>
      </w:rPr>
    </w:lvl>
  </w:abstractNum>
  <w:abstractNum w:abstractNumId="3">
    <w:nsid w:val="00000003"/>
    <w:multiLevelType w:val="hybridMultilevel"/>
    <w:tmpl w:val="0DC6CC16"/>
    <w:lvl w:ilvl="0" w:tplc="FC90B6EC">
      <w:start w:val="1"/>
      <w:numFmt w:val="bullet"/>
      <w:lvlText w:val=""/>
      <w:lvlJc w:val="left"/>
      <w:pPr>
        <w:ind w:left="833" w:hanging="425"/>
      </w:pPr>
      <w:rPr>
        <w:rFonts w:ascii="Symbol" w:cs="Symbol" w:eastAsia="Symbol" w:hAnsi="Symbol" w:hint="default"/>
        <w:w w:val="100"/>
        <w:sz w:val="24"/>
        <w:szCs w:val="24"/>
        <w:lang w:val="it-IT" w:bidi="it-IT" w:eastAsia="it-IT"/>
      </w:rPr>
    </w:lvl>
    <w:lvl w:ilvl="1" w:tplc="F6664E60">
      <w:start w:val="1"/>
      <w:numFmt w:val="bullet"/>
      <w:lvlText w:val="•"/>
      <w:lvlJc w:val="left"/>
      <w:pPr>
        <w:ind w:left="1888" w:hanging="425"/>
      </w:pPr>
      <w:rPr>
        <w:rFonts w:hint="default"/>
        <w:lang w:val="it-IT" w:bidi="it-IT" w:eastAsia="it-IT"/>
      </w:rPr>
    </w:lvl>
    <w:lvl w:ilvl="2" w:tplc="4D6A3730">
      <w:start w:val="1"/>
      <w:numFmt w:val="bullet"/>
      <w:lvlText w:val="•"/>
      <w:lvlJc w:val="left"/>
      <w:pPr>
        <w:ind w:left="2937" w:hanging="425"/>
      </w:pPr>
      <w:rPr>
        <w:rFonts w:hint="default"/>
        <w:lang w:val="it-IT" w:bidi="it-IT" w:eastAsia="it-IT"/>
      </w:rPr>
    </w:lvl>
    <w:lvl w:ilvl="3" w:tplc="AA58A1AA">
      <w:start w:val="1"/>
      <w:numFmt w:val="bullet"/>
      <w:lvlText w:val="•"/>
      <w:lvlJc w:val="left"/>
      <w:pPr>
        <w:ind w:left="3986" w:hanging="425"/>
      </w:pPr>
      <w:rPr>
        <w:rFonts w:hint="default"/>
        <w:lang w:val="it-IT" w:bidi="it-IT" w:eastAsia="it-IT"/>
      </w:rPr>
    </w:lvl>
    <w:lvl w:ilvl="4" w:tplc="79ECCB0C">
      <w:start w:val="1"/>
      <w:numFmt w:val="bullet"/>
      <w:lvlText w:val="•"/>
      <w:lvlJc w:val="left"/>
      <w:pPr>
        <w:ind w:left="5035" w:hanging="425"/>
      </w:pPr>
      <w:rPr>
        <w:rFonts w:hint="default"/>
        <w:lang w:val="it-IT" w:bidi="it-IT" w:eastAsia="it-IT"/>
      </w:rPr>
    </w:lvl>
    <w:lvl w:ilvl="5" w:tplc="2D4ACC7C">
      <w:start w:val="1"/>
      <w:numFmt w:val="bullet"/>
      <w:lvlText w:val="•"/>
      <w:lvlJc w:val="left"/>
      <w:pPr>
        <w:ind w:left="6084" w:hanging="425"/>
      </w:pPr>
      <w:rPr>
        <w:rFonts w:hint="default"/>
        <w:lang w:val="it-IT" w:bidi="it-IT" w:eastAsia="it-IT"/>
      </w:rPr>
    </w:lvl>
    <w:lvl w:ilvl="6" w:tplc="253E0F3E">
      <w:start w:val="1"/>
      <w:numFmt w:val="bullet"/>
      <w:lvlText w:val="•"/>
      <w:lvlJc w:val="left"/>
      <w:pPr>
        <w:ind w:left="7133" w:hanging="425"/>
      </w:pPr>
      <w:rPr>
        <w:rFonts w:hint="default"/>
        <w:lang w:val="it-IT" w:bidi="it-IT" w:eastAsia="it-IT"/>
      </w:rPr>
    </w:lvl>
    <w:lvl w:ilvl="7" w:tplc="2C121BDC">
      <w:start w:val="1"/>
      <w:numFmt w:val="bullet"/>
      <w:lvlText w:val="•"/>
      <w:lvlJc w:val="left"/>
      <w:pPr>
        <w:ind w:left="8182" w:hanging="425"/>
      </w:pPr>
      <w:rPr>
        <w:rFonts w:hint="default"/>
        <w:lang w:val="it-IT" w:bidi="it-IT" w:eastAsia="it-IT"/>
      </w:rPr>
    </w:lvl>
    <w:lvl w:ilvl="8" w:tplc="3ABED56A">
      <w:start w:val="1"/>
      <w:numFmt w:val="bullet"/>
      <w:lvlText w:val="•"/>
      <w:lvlJc w:val="left"/>
      <w:pPr>
        <w:ind w:left="9231" w:hanging="425"/>
      </w:pPr>
      <w:rPr>
        <w:rFonts w:hint="default"/>
        <w:lang w:val="it-IT" w:bidi="it-IT" w:eastAsia="it-IT"/>
      </w:rPr>
    </w:lvl>
  </w:abstractNum>
  <w:abstractNum w:abstractNumId="4">
    <w:nsid w:val="00000004"/>
    <w:multiLevelType w:val="hybridMultilevel"/>
    <w:tmpl w:val="A44A4F9C"/>
    <w:lvl w:ilvl="0" w:tplc="7012F170">
      <w:start w:val="1"/>
      <w:numFmt w:val="decimal"/>
      <w:lvlText w:val="%1."/>
      <w:lvlJc w:val="left"/>
      <w:pPr>
        <w:ind w:left="1013" w:hanging="365"/>
        <w:jc w:val="left"/>
      </w:pPr>
      <w:rPr>
        <w:rFonts w:hint="default"/>
        <w:spacing w:val="0"/>
        <w:w w:val="99"/>
        <w:lang w:val="it-IT" w:bidi="it-IT" w:eastAsia="it-IT"/>
      </w:rPr>
    </w:lvl>
    <w:lvl w:ilvl="1" w:tplc="1E68F710">
      <w:start w:val="1"/>
      <w:numFmt w:val="bullet"/>
      <w:lvlText w:val="•"/>
      <w:lvlJc w:val="left"/>
      <w:pPr>
        <w:ind w:left="1020" w:hanging="365"/>
      </w:pPr>
      <w:rPr>
        <w:rFonts w:hint="default"/>
        <w:lang w:val="it-IT" w:bidi="it-IT" w:eastAsia="it-IT"/>
      </w:rPr>
    </w:lvl>
    <w:lvl w:ilvl="2" w:tplc="B13E1214">
      <w:start w:val="1"/>
      <w:numFmt w:val="bullet"/>
      <w:lvlText w:val="•"/>
      <w:lvlJc w:val="left"/>
      <w:pPr>
        <w:ind w:left="2537" w:hanging="365"/>
      </w:pPr>
      <w:rPr>
        <w:rFonts w:hint="default"/>
        <w:lang w:val="it-IT" w:bidi="it-IT" w:eastAsia="it-IT"/>
      </w:rPr>
    </w:lvl>
    <w:lvl w:ilvl="3" w:tplc="F82EB272">
      <w:start w:val="1"/>
      <w:numFmt w:val="bullet"/>
      <w:lvlText w:val="•"/>
      <w:lvlJc w:val="left"/>
      <w:pPr>
        <w:ind w:left="4055" w:hanging="365"/>
      </w:pPr>
      <w:rPr>
        <w:rFonts w:hint="default"/>
        <w:lang w:val="it-IT" w:bidi="it-IT" w:eastAsia="it-IT"/>
      </w:rPr>
    </w:lvl>
    <w:lvl w:ilvl="4" w:tplc="631EEA4C">
      <w:start w:val="1"/>
      <w:numFmt w:val="bullet"/>
      <w:lvlText w:val="•"/>
      <w:lvlJc w:val="left"/>
      <w:pPr>
        <w:ind w:left="5573" w:hanging="365"/>
      </w:pPr>
      <w:rPr>
        <w:rFonts w:hint="default"/>
        <w:lang w:val="it-IT" w:bidi="it-IT" w:eastAsia="it-IT"/>
      </w:rPr>
    </w:lvl>
    <w:lvl w:ilvl="5" w:tplc="E65CEB42">
      <w:start w:val="1"/>
      <w:numFmt w:val="bullet"/>
      <w:lvlText w:val="•"/>
      <w:lvlJc w:val="left"/>
      <w:pPr>
        <w:ind w:left="7091" w:hanging="365"/>
      </w:pPr>
      <w:rPr>
        <w:rFonts w:hint="default"/>
        <w:lang w:val="it-IT" w:bidi="it-IT" w:eastAsia="it-IT"/>
      </w:rPr>
    </w:lvl>
    <w:lvl w:ilvl="6" w:tplc="CEF05E92">
      <w:start w:val="1"/>
      <w:numFmt w:val="bullet"/>
      <w:lvlText w:val="•"/>
      <w:lvlJc w:val="left"/>
      <w:pPr>
        <w:ind w:left="8609" w:hanging="365"/>
      </w:pPr>
      <w:rPr>
        <w:rFonts w:hint="default"/>
        <w:lang w:val="it-IT" w:bidi="it-IT" w:eastAsia="it-IT"/>
      </w:rPr>
    </w:lvl>
    <w:lvl w:ilvl="7" w:tplc="599E5A7A">
      <w:start w:val="1"/>
      <w:numFmt w:val="bullet"/>
      <w:lvlText w:val="•"/>
      <w:lvlJc w:val="left"/>
      <w:pPr>
        <w:ind w:left="10127" w:hanging="365"/>
      </w:pPr>
      <w:rPr>
        <w:rFonts w:hint="default"/>
        <w:lang w:val="it-IT" w:bidi="it-IT" w:eastAsia="it-IT"/>
      </w:rPr>
    </w:lvl>
    <w:lvl w:ilvl="8" w:tplc="8E0E2A74">
      <w:start w:val="1"/>
      <w:numFmt w:val="bullet"/>
      <w:lvlText w:val="•"/>
      <w:lvlJc w:val="left"/>
      <w:pPr>
        <w:ind w:left="11645" w:hanging="365"/>
      </w:pPr>
      <w:rPr>
        <w:rFonts w:hint="default"/>
        <w:lang w:val="it-IT" w:bidi="it-IT" w:eastAsia="it-IT"/>
      </w:rPr>
    </w:lvl>
  </w:abstractNum>
  <w:abstractNum w:abstractNumId="5">
    <w:nsid w:val="00000005"/>
    <w:multiLevelType w:val="hybridMultilevel"/>
    <w:tmpl w:val="6302BE46"/>
    <w:lvl w:ilvl="0" w:tplc="3A3457E8">
      <w:start w:val="1"/>
      <w:numFmt w:val="bullet"/>
      <w:lvlText w:val=""/>
      <w:lvlJc w:val="left"/>
      <w:pPr>
        <w:ind w:left="833" w:hanging="363"/>
      </w:pPr>
      <w:rPr>
        <w:rFonts w:ascii="Symbol" w:cs="Symbol" w:eastAsia="Symbol" w:hAnsi="Symbol" w:hint="default"/>
        <w:w w:val="100"/>
        <w:sz w:val="24"/>
        <w:szCs w:val="24"/>
        <w:lang w:val="it-IT" w:bidi="it-IT" w:eastAsia="it-IT"/>
      </w:rPr>
    </w:lvl>
    <w:lvl w:ilvl="1" w:tplc="C8C2300E">
      <w:start w:val="1"/>
      <w:numFmt w:val="bullet"/>
      <w:lvlText w:val="•"/>
      <w:lvlJc w:val="left"/>
      <w:pPr>
        <w:ind w:left="1888" w:hanging="363"/>
      </w:pPr>
      <w:rPr>
        <w:rFonts w:hint="default"/>
        <w:lang w:val="it-IT" w:bidi="it-IT" w:eastAsia="it-IT"/>
      </w:rPr>
    </w:lvl>
    <w:lvl w:ilvl="2" w:tplc="E8964C90">
      <w:start w:val="1"/>
      <w:numFmt w:val="bullet"/>
      <w:lvlText w:val="•"/>
      <w:lvlJc w:val="left"/>
      <w:pPr>
        <w:ind w:left="2937" w:hanging="363"/>
      </w:pPr>
      <w:rPr>
        <w:rFonts w:hint="default"/>
        <w:lang w:val="it-IT" w:bidi="it-IT" w:eastAsia="it-IT"/>
      </w:rPr>
    </w:lvl>
    <w:lvl w:ilvl="3" w:tplc="AD5AD068">
      <w:start w:val="1"/>
      <w:numFmt w:val="bullet"/>
      <w:lvlText w:val="•"/>
      <w:lvlJc w:val="left"/>
      <w:pPr>
        <w:ind w:left="3986" w:hanging="363"/>
      </w:pPr>
      <w:rPr>
        <w:rFonts w:hint="default"/>
        <w:lang w:val="it-IT" w:bidi="it-IT" w:eastAsia="it-IT"/>
      </w:rPr>
    </w:lvl>
    <w:lvl w:ilvl="4" w:tplc="AB0C5C3C">
      <w:start w:val="1"/>
      <w:numFmt w:val="bullet"/>
      <w:lvlText w:val="•"/>
      <w:lvlJc w:val="left"/>
      <w:pPr>
        <w:ind w:left="5035" w:hanging="363"/>
      </w:pPr>
      <w:rPr>
        <w:rFonts w:hint="default"/>
        <w:lang w:val="it-IT" w:bidi="it-IT" w:eastAsia="it-IT"/>
      </w:rPr>
    </w:lvl>
    <w:lvl w:ilvl="5" w:tplc="C890DE9A">
      <w:start w:val="1"/>
      <w:numFmt w:val="bullet"/>
      <w:lvlText w:val="•"/>
      <w:lvlJc w:val="left"/>
      <w:pPr>
        <w:ind w:left="6084" w:hanging="363"/>
      </w:pPr>
      <w:rPr>
        <w:rFonts w:hint="default"/>
        <w:lang w:val="it-IT" w:bidi="it-IT" w:eastAsia="it-IT"/>
      </w:rPr>
    </w:lvl>
    <w:lvl w:ilvl="6" w:tplc="330E07D8">
      <w:start w:val="1"/>
      <w:numFmt w:val="bullet"/>
      <w:lvlText w:val="•"/>
      <w:lvlJc w:val="left"/>
      <w:pPr>
        <w:ind w:left="7133" w:hanging="363"/>
      </w:pPr>
      <w:rPr>
        <w:rFonts w:hint="default"/>
        <w:lang w:val="it-IT" w:bidi="it-IT" w:eastAsia="it-IT"/>
      </w:rPr>
    </w:lvl>
    <w:lvl w:ilvl="7" w:tplc="6368E260">
      <w:start w:val="1"/>
      <w:numFmt w:val="bullet"/>
      <w:lvlText w:val="•"/>
      <w:lvlJc w:val="left"/>
      <w:pPr>
        <w:ind w:left="8182" w:hanging="363"/>
      </w:pPr>
      <w:rPr>
        <w:rFonts w:hint="default"/>
        <w:lang w:val="it-IT" w:bidi="it-IT" w:eastAsia="it-IT"/>
      </w:rPr>
    </w:lvl>
    <w:lvl w:ilvl="8" w:tplc="23225A0C">
      <w:start w:val="1"/>
      <w:numFmt w:val="bullet"/>
      <w:lvlText w:val="•"/>
      <w:lvlJc w:val="left"/>
      <w:pPr>
        <w:ind w:left="9231" w:hanging="363"/>
      </w:pPr>
      <w:rPr>
        <w:rFonts w:hint="default"/>
        <w:lang w:val="it-IT" w:bidi="it-IT" w:eastAsia="it-IT"/>
      </w:rPr>
    </w:lvl>
  </w:abstractNum>
  <w:abstractNum w:abstractNumId="6">
    <w:nsid w:val="00000006"/>
    <w:multiLevelType w:val="hybridMultilevel"/>
    <w:tmpl w:val="6540B056"/>
    <w:lvl w:ilvl="0" w:tplc="727EDE44">
      <w:start w:val="1"/>
      <w:numFmt w:val="bullet"/>
      <w:lvlText w:val=""/>
      <w:lvlJc w:val="left"/>
      <w:pPr>
        <w:ind w:left="824" w:hanging="363"/>
      </w:pPr>
      <w:rPr>
        <w:rFonts w:ascii="Symbol" w:cs="Symbol" w:eastAsia="Symbol" w:hAnsi="Symbol" w:hint="default"/>
        <w:w w:val="100"/>
        <w:sz w:val="24"/>
        <w:szCs w:val="24"/>
        <w:lang w:val="it-IT" w:bidi="it-IT" w:eastAsia="it-IT"/>
      </w:rPr>
    </w:lvl>
    <w:lvl w:ilvl="1" w:tplc="75666126">
      <w:start w:val="1"/>
      <w:numFmt w:val="bullet"/>
      <w:lvlText w:val="•"/>
      <w:lvlJc w:val="left"/>
      <w:pPr>
        <w:ind w:left="1871" w:hanging="363"/>
      </w:pPr>
      <w:rPr>
        <w:rFonts w:hint="default"/>
        <w:lang w:val="it-IT" w:bidi="it-IT" w:eastAsia="it-IT"/>
      </w:rPr>
    </w:lvl>
    <w:lvl w:ilvl="2" w:tplc="4F8E6434">
      <w:start w:val="1"/>
      <w:numFmt w:val="bullet"/>
      <w:lvlText w:val="•"/>
      <w:lvlJc w:val="left"/>
      <w:pPr>
        <w:ind w:left="2922" w:hanging="363"/>
      </w:pPr>
      <w:rPr>
        <w:rFonts w:hint="default"/>
        <w:lang w:val="it-IT" w:bidi="it-IT" w:eastAsia="it-IT"/>
      </w:rPr>
    </w:lvl>
    <w:lvl w:ilvl="3" w:tplc="AAF2AC7C">
      <w:start w:val="1"/>
      <w:numFmt w:val="bullet"/>
      <w:lvlText w:val="•"/>
      <w:lvlJc w:val="left"/>
      <w:pPr>
        <w:ind w:left="3973" w:hanging="363"/>
      </w:pPr>
      <w:rPr>
        <w:rFonts w:hint="default"/>
        <w:lang w:val="it-IT" w:bidi="it-IT" w:eastAsia="it-IT"/>
      </w:rPr>
    </w:lvl>
    <w:lvl w:ilvl="4" w:tplc="AB7051D0">
      <w:start w:val="1"/>
      <w:numFmt w:val="bullet"/>
      <w:lvlText w:val="•"/>
      <w:lvlJc w:val="left"/>
      <w:pPr>
        <w:ind w:left="5024" w:hanging="363"/>
      </w:pPr>
      <w:rPr>
        <w:rFonts w:hint="default"/>
        <w:lang w:val="it-IT" w:bidi="it-IT" w:eastAsia="it-IT"/>
      </w:rPr>
    </w:lvl>
    <w:lvl w:ilvl="5" w:tplc="2BEC61CC">
      <w:start w:val="1"/>
      <w:numFmt w:val="bullet"/>
      <w:lvlText w:val="•"/>
      <w:lvlJc w:val="left"/>
      <w:pPr>
        <w:ind w:left="6075" w:hanging="363"/>
      </w:pPr>
      <w:rPr>
        <w:rFonts w:hint="default"/>
        <w:lang w:val="it-IT" w:bidi="it-IT" w:eastAsia="it-IT"/>
      </w:rPr>
    </w:lvl>
    <w:lvl w:ilvl="6" w:tplc="29AC34CE">
      <w:start w:val="1"/>
      <w:numFmt w:val="bullet"/>
      <w:lvlText w:val="•"/>
      <w:lvlJc w:val="left"/>
      <w:pPr>
        <w:ind w:left="7126" w:hanging="363"/>
      </w:pPr>
      <w:rPr>
        <w:rFonts w:hint="default"/>
        <w:lang w:val="it-IT" w:bidi="it-IT" w:eastAsia="it-IT"/>
      </w:rPr>
    </w:lvl>
    <w:lvl w:ilvl="7" w:tplc="174AD826">
      <w:start w:val="1"/>
      <w:numFmt w:val="bullet"/>
      <w:lvlText w:val="•"/>
      <w:lvlJc w:val="left"/>
      <w:pPr>
        <w:ind w:left="8177" w:hanging="363"/>
      </w:pPr>
      <w:rPr>
        <w:rFonts w:hint="default"/>
        <w:lang w:val="it-IT" w:bidi="it-IT" w:eastAsia="it-IT"/>
      </w:rPr>
    </w:lvl>
    <w:lvl w:ilvl="8" w:tplc="DF7086B8">
      <w:start w:val="1"/>
      <w:numFmt w:val="bullet"/>
      <w:lvlText w:val="•"/>
      <w:lvlJc w:val="left"/>
      <w:pPr>
        <w:ind w:left="9228" w:hanging="363"/>
      </w:pPr>
      <w:rPr>
        <w:rFonts w:hint="default"/>
        <w:lang w:val="it-IT" w:bidi="it-IT" w:eastAsia="it-IT"/>
      </w:rPr>
    </w:lvl>
  </w:abstractNum>
  <w:abstractNum w:abstractNumId="7">
    <w:nsid w:val="00000007"/>
    <w:multiLevelType w:val="hybridMultilevel"/>
    <w:tmpl w:val="7A14F056"/>
    <w:lvl w:ilvl="0" w:tplc="B86A5B54">
      <w:start w:val="1"/>
      <w:numFmt w:val="bullet"/>
      <w:lvlText w:val=""/>
      <w:lvlJc w:val="left"/>
      <w:pPr>
        <w:ind w:left="831" w:hanging="360"/>
      </w:pPr>
      <w:rPr>
        <w:rFonts w:ascii="Symbol" w:cs="Symbol" w:eastAsia="Symbol" w:hAnsi="Symbol" w:hint="default"/>
        <w:w w:val="100"/>
        <w:sz w:val="24"/>
        <w:szCs w:val="24"/>
        <w:lang w:val="it-IT" w:bidi="it-IT" w:eastAsia="it-IT"/>
      </w:rPr>
    </w:lvl>
    <w:lvl w:ilvl="1" w:tplc="30E671EA">
      <w:start w:val="1"/>
      <w:numFmt w:val="bullet"/>
      <w:lvlText w:val="•"/>
      <w:lvlJc w:val="left"/>
      <w:pPr>
        <w:ind w:left="1888" w:hanging="360"/>
      </w:pPr>
      <w:rPr>
        <w:rFonts w:hint="default"/>
        <w:lang w:val="it-IT" w:bidi="it-IT" w:eastAsia="it-IT"/>
      </w:rPr>
    </w:lvl>
    <w:lvl w:ilvl="2" w:tplc="976CB292">
      <w:start w:val="1"/>
      <w:numFmt w:val="bullet"/>
      <w:lvlText w:val="•"/>
      <w:lvlJc w:val="left"/>
      <w:pPr>
        <w:ind w:left="2937" w:hanging="360"/>
      </w:pPr>
      <w:rPr>
        <w:rFonts w:hint="default"/>
        <w:lang w:val="it-IT" w:bidi="it-IT" w:eastAsia="it-IT"/>
      </w:rPr>
    </w:lvl>
    <w:lvl w:ilvl="3" w:tplc="FA16E058">
      <w:start w:val="1"/>
      <w:numFmt w:val="bullet"/>
      <w:lvlText w:val="•"/>
      <w:lvlJc w:val="left"/>
      <w:pPr>
        <w:ind w:left="3986" w:hanging="360"/>
      </w:pPr>
      <w:rPr>
        <w:rFonts w:hint="default"/>
        <w:lang w:val="it-IT" w:bidi="it-IT" w:eastAsia="it-IT"/>
      </w:rPr>
    </w:lvl>
    <w:lvl w:ilvl="4" w:tplc="2A06AE92">
      <w:start w:val="1"/>
      <w:numFmt w:val="bullet"/>
      <w:lvlText w:val="•"/>
      <w:lvlJc w:val="left"/>
      <w:pPr>
        <w:ind w:left="5035" w:hanging="360"/>
      </w:pPr>
      <w:rPr>
        <w:rFonts w:hint="default"/>
        <w:lang w:val="it-IT" w:bidi="it-IT" w:eastAsia="it-IT"/>
      </w:rPr>
    </w:lvl>
    <w:lvl w:ilvl="5" w:tplc="CD7817CC">
      <w:start w:val="1"/>
      <w:numFmt w:val="bullet"/>
      <w:lvlText w:val="•"/>
      <w:lvlJc w:val="left"/>
      <w:pPr>
        <w:ind w:left="6084" w:hanging="360"/>
      </w:pPr>
      <w:rPr>
        <w:rFonts w:hint="default"/>
        <w:lang w:val="it-IT" w:bidi="it-IT" w:eastAsia="it-IT"/>
      </w:rPr>
    </w:lvl>
    <w:lvl w:ilvl="6" w:tplc="3CDE9450">
      <w:start w:val="1"/>
      <w:numFmt w:val="bullet"/>
      <w:lvlText w:val="•"/>
      <w:lvlJc w:val="left"/>
      <w:pPr>
        <w:ind w:left="7133" w:hanging="360"/>
      </w:pPr>
      <w:rPr>
        <w:rFonts w:hint="default"/>
        <w:lang w:val="it-IT" w:bidi="it-IT" w:eastAsia="it-IT"/>
      </w:rPr>
    </w:lvl>
    <w:lvl w:ilvl="7" w:tplc="3668A414">
      <w:start w:val="1"/>
      <w:numFmt w:val="bullet"/>
      <w:lvlText w:val="•"/>
      <w:lvlJc w:val="left"/>
      <w:pPr>
        <w:ind w:left="8182" w:hanging="360"/>
      </w:pPr>
      <w:rPr>
        <w:rFonts w:hint="default"/>
        <w:lang w:val="it-IT" w:bidi="it-IT" w:eastAsia="it-IT"/>
      </w:rPr>
    </w:lvl>
    <w:lvl w:ilvl="8" w:tplc="2900432E">
      <w:start w:val="1"/>
      <w:numFmt w:val="bullet"/>
      <w:lvlText w:val="•"/>
      <w:lvlJc w:val="left"/>
      <w:pPr>
        <w:ind w:left="9231" w:hanging="360"/>
      </w:pPr>
      <w:rPr>
        <w:rFonts w:hint="default"/>
        <w:lang w:val="it-IT" w:bidi="it-IT" w:eastAsia="it-I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lang w:bidi="it-IT" w:eastAsia="it-IT"/>
    </w:rPr>
  </w:style>
  <w:style w:type="paragraph" w:styleId="style1">
    <w:name w:val="heading 1"/>
    <w:basedOn w:val="style0"/>
    <w:next w:val="style1"/>
    <w:link w:val="style4097"/>
    <w:qFormat/>
    <w:uiPriority w:val="9"/>
    <w:pPr>
      <w:ind w:left="292"/>
      <w:outlineLvl w:val="0"/>
    </w:pPr>
    <w:rPr>
      <w:b/>
      <w:bCs/>
      <w:sz w:val="24"/>
      <w:szCs w:val="24"/>
    </w:rPr>
  </w:style>
  <w:style w:type="paragraph" w:styleId="style4">
    <w:name w:val="heading 4"/>
    <w:basedOn w:val="style0"/>
    <w:next w:val="style4"/>
    <w:link w:val="style4098"/>
    <w:qFormat/>
    <w:uiPriority w:val="9"/>
    <w:pPr>
      <w:spacing w:before="4" w:lineRule="exact" w:line="228"/>
      <w:ind w:left="292"/>
      <w:outlineLvl w:val="3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olo 1 Carattere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sz w:val="24"/>
      <w:szCs w:val="24"/>
      <w:lang w:bidi="it-IT" w:eastAsia="it-IT"/>
    </w:rPr>
  </w:style>
  <w:style w:type="character" w:customStyle="1" w:styleId="style4098">
    <w:name w:val="Titolo 4 Carattere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bCs/>
      <w:sz w:val="20"/>
      <w:szCs w:val="20"/>
      <w:lang w:bidi="it-IT" w:eastAsia="it-IT"/>
    </w:rPr>
  </w:style>
  <w:style w:type="table" w:customStyle="1" w:styleId="style4099">
    <w:name w:val="Table Normal"/>
    <w:next w:val="style4099"/>
    <w:qFormat/>
    <w:uiPriority w:val="2"/>
    <w:pPr>
      <w:widowControl w:val="false"/>
      <w:autoSpaceDE w:val="false"/>
      <w:autoSpaceDN w:val="false"/>
      <w:spacing w:after="0" w:lineRule="auto" w:line="24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0"/>
    <w:qFormat/>
    <w:uiPriority w:val="1"/>
    <w:pPr/>
    <w:rPr>
      <w:sz w:val="20"/>
      <w:szCs w:val="20"/>
    </w:rPr>
  </w:style>
  <w:style w:type="character" w:customStyle="1" w:styleId="style4100">
    <w:name w:val="Corpo testo Carattere"/>
    <w:basedOn w:val="style65"/>
    <w:next w:val="style4100"/>
    <w:link w:val="style66"/>
    <w:uiPriority w:val="1"/>
    <w:rPr>
      <w:rFonts w:ascii="Times New Roman" w:cs="Times New Roman" w:eastAsia="Times New Roman" w:hAnsi="Times New Roman"/>
      <w:sz w:val="20"/>
      <w:szCs w:val="20"/>
      <w:lang w:bidi="it-IT" w:eastAsia="it-IT"/>
    </w:rPr>
  </w:style>
  <w:style w:type="paragraph" w:styleId="style179">
    <w:name w:val="List Paragraph"/>
    <w:basedOn w:val="style0"/>
    <w:next w:val="style179"/>
    <w:qFormat/>
    <w:uiPriority w:val="1"/>
    <w:pPr>
      <w:ind w:left="1013" w:hanging="363"/>
    </w:pPr>
    <w:rPr/>
  </w:style>
  <w:style w:type="paragraph" w:customStyle="1" w:styleId="style4101">
    <w:name w:val="Table Paragraph"/>
    <w:basedOn w:val="style0"/>
    <w:next w:val="style4101"/>
    <w:qFormat/>
    <w:uiPriority w:val="1"/>
    <w:pPr>
      <w:ind w:left="833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2426</Words>
  <Pages>8</Pages>
  <Characters>14155</Characters>
  <Application>WPS Office</Application>
  <DocSecurity>0</DocSecurity>
  <Paragraphs>191</Paragraphs>
  <ScaleCrop>false</ScaleCrop>
  <LinksUpToDate>false</LinksUpToDate>
  <CharactersWithSpaces>16684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2019-09-11T15:34:17Z</dcterms:created>
  <dc:creator>Carmelina</dc:creator>
  <lastModifiedBy>SM-N9005</lastModifiedBy>
  <dcterms:modified xsi:type="dcterms:W3CDTF">2019-09-11T15:34:18Z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